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785B" w14:textId="49E280E4" w:rsidR="00B11160" w:rsidRDefault="00536CD6" w:rsidP="00536CD6">
      <w:pPr>
        <w:spacing w:after="0" w:line="240" w:lineRule="auto"/>
      </w:pPr>
      <w:r>
        <w:t xml:space="preserve">Lecture 7 </w:t>
      </w:r>
      <w:r w:rsidR="00492585">
        <w:t>Handout:</w:t>
      </w:r>
    </w:p>
    <w:p w14:paraId="11779A2D" w14:textId="77777777" w:rsidR="00536CD6" w:rsidRDefault="00536CD6" w:rsidP="00536CD6">
      <w:pPr>
        <w:spacing w:after="0" w:line="240" w:lineRule="auto"/>
      </w:pPr>
    </w:p>
    <w:p w14:paraId="799C2B4C" w14:textId="31FCCA1D" w:rsidR="002474FC" w:rsidRPr="002474FC" w:rsidRDefault="002474FC" w:rsidP="007776DF">
      <w:pPr>
        <w:spacing w:after="0" w:line="240" w:lineRule="auto"/>
        <w:jc w:val="center"/>
      </w:pPr>
      <w:r w:rsidRPr="002474FC">
        <w:t xml:space="preserve">Infinity, Conceptual Idealism, and the Transition to </w:t>
      </w:r>
      <w:r w:rsidRPr="002474FC">
        <w:rPr>
          <w:i/>
        </w:rPr>
        <w:t>Self-Consciousness</w:t>
      </w:r>
    </w:p>
    <w:p w14:paraId="6EA670D7" w14:textId="77777777" w:rsidR="002474FC" w:rsidRDefault="002474FC" w:rsidP="007776DF">
      <w:pPr>
        <w:spacing w:after="0" w:line="240" w:lineRule="auto"/>
      </w:pPr>
    </w:p>
    <w:p w14:paraId="0243E0AB" w14:textId="77777777" w:rsidR="002A06D8" w:rsidRDefault="002A06D8" w:rsidP="007776DF">
      <w:pPr>
        <w:spacing w:after="0" w:line="240" w:lineRule="auto"/>
      </w:pPr>
    </w:p>
    <w:p w14:paraId="010EBDA4" w14:textId="77777777" w:rsidR="0051186B" w:rsidRPr="002A06D8" w:rsidRDefault="00D97D0C" w:rsidP="007776DF">
      <w:pPr>
        <w:spacing w:after="0" w:line="240" w:lineRule="auto"/>
        <w:rPr>
          <w:rFonts w:cs="Times New Roman"/>
          <w:sz w:val="22"/>
        </w:rPr>
      </w:pPr>
      <w:r w:rsidRPr="002A06D8">
        <w:rPr>
          <w:rFonts w:cs="Times New Roman"/>
          <w:sz w:val="22"/>
        </w:rPr>
        <w:t>“Infinity” [</w:t>
      </w:r>
      <w:proofErr w:type="spellStart"/>
      <w:r w:rsidRPr="002A06D8">
        <w:rPr>
          <w:rFonts w:cs="Times New Roman"/>
          <w:sz w:val="22"/>
        </w:rPr>
        <w:t>Unendlichkeit</w:t>
      </w:r>
      <w:proofErr w:type="spellEnd"/>
      <w:r w:rsidRPr="002A06D8">
        <w:rPr>
          <w:rFonts w:cs="Times New Roman"/>
          <w:sz w:val="22"/>
        </w:rPr>
        <w:t>] is Hegel’s term for a distinctive structure of identity constituted by necessary relations among different “moments”, each of which is what it is only in virtue of its relations to the others and its being comprised by the whole it is a moment of.  It the final form of understanding consciousness.</w:t>
      </w:r>
    </w:p>
    <w:p w14:paraId="2D8DF4EE" w14:textId="77777777" w:rsidR="00D97D0C" w:rsidRPr="002A06D8" w:rsidRDefault="00D97D0C" w:rsidP="007776DF">
      <w:pPr>
        <w:spacing w:after="0" w:line="240" w:lineRule="auto"/>
        <w:rPr>
          <w:rFonts w:cs="Times New Roman"/>
          <w:sz w:val="22"/>
        </w:rPr>
      </w:pPr>
    </w:p>
    <w:p w14:paraId="39FA0959" w14:textId="77777777" w:rsidR="00842C86" w:rsidRPr="002A06D8" w:rsidRDefault="00842C86" w:rsidP="007776DF">
      <w:pPr>
        <w:spacing w:after="0" w:line="240" w:lineRule="auto"/>
        <w:rPr>
          <w:rFonts w:cs="Times New Roman"/>
          <w:sz w:val="22"/>
        </w:rPr>
      </w:pPr>
      <w:r w:rsidRPr="002A06D8">
        <w:rPr>
          <w:rFonts w:cs="Times New Roman"/>
          <w:sz w:val="22"/>
        </w:rPr>
        <w:t xml:space="preserve">The principal lesson we are to learn from the final experience of understanding consciousness is that this holistic structure of identity and difference that results from this progressive process of making explicit what is implicit in empirical consciousness is the structure of </w:t>
      </w:r>
      <w:r w:rsidRPr="002A06D8">
        <w:rPr>
          <w:rFonts w:cs="Times New Roman"/>
          <w:i/>
          <w:sz w:val="22"/>
        </w:rPr>
        <w:t>self</w:t>
      </w:r>
      <w:r w:rsidRPr="002A06D8">
        <w:rPr>
          <w:rFonts w:cs="Times New Roman"/>
          <w:sz w:val="22"/>
        </w:rPr>
        <w:t xml:space="preserve">-consciousness.  It is this discovery that the key to understanding empirical consciousness lies in self-consciousness that motivates for us the expository narrative transition from the </w:t>
      </w:r>
      <w:r w:rsidRPr="002A06D8">
        <w:rPr>
          <w:rFonts w:cs="Times New Roman"/>
          <w:i/>
          <w:sz w:val="22"/>
        </w:rPr>
        <w:t>Consciousness</w:t>
      </w:r>
      <w:r w:rsidRPr="002A06D8">
        <w:rPr>
          <w:rFonts w:cs="Times New Roman"/>
          <w:sz w:val="22"/>
        </w:rPr>
        <w:t xml:space="preserve"> chapter to the </w:t>
      </w:r>
      <w:r w:rsidRPr="002A06D8">
        <w:rPr>
          <w:rFonts w:cs="Times New Roman"/>
          <w:i/>
          <w:sz w:val="22"/>
        </w:rPr>
        <w:t xml:space="preserve">Self-Consciousness </w:t>
      </w:r>
      <w:r w:rsidRPr="002A06D8">
        <w:rPr>
          <w:rFonts w:cs="Times New Roman"/>
          <w:sz w:val="22"/>
        </w:rPr>
        <w:t>chapter.</w:t>
      </w:r>
    </w:p>
    <w:p w14:paraId="48457F8C" w14:textId="77777777" w:rsidR="00D97D0C" w:rsidRPr="002A06D8" w:rsidRDefault="00D97D0C" w:rsidP="007776DF">
      <w:pPr>
        <w:spacing w:after="0" w:line="240" w:lineRule="auto"/>
        <w:rPr>
          <w:rFonts w:cs="Times New Roman"/>
          <w:sz w:val="22"/>
        </w:rPr>
      </w:pPr>
    </w:p>
    <w:p w14:paraId="2D3B08B5" w14:textId="77777777" w:rsidR="00C30F2F" w:rsidRPr="002A06D8" w:rsidRDefault="00C30F2F" w:rsidP="007776DF">
      <w:pPr>
        <w:spacing w:after="0" w:line="240" w:lineRule="auto"/>
        <w:rPr>
          <w:rFonts w:cs="Times New Roman"/>
          <w:sz w:val="22"/>
        </w:rPr>
      </w:pPr>
      <w:r w:rsidRPr="002A06D8">
        <w:rPr>
          <w:rFonts w:cs="Times New Roman"/>
          <w:sz w:val="22"/>
        </w:rPr>
        <w:t xml:space="preserve">Empirical consciousness understanding itself under the concept of </w:t>
      </w:r>
      <w:r w:rsidRPr="002A06D8">
        <w:rPr>
          <w:rFonts w:cs="Times New Roman"/>
          <w:sz w:val="22"/>
          <w:u w:val="single"/>
        </w:rPr>
        <w:t>infinity</w:t>
      </w:r>
      <w:r w:rsidRPr="002A06D8">
        <w:rPr>
          <w:rFonts w:cs="Times New Roman"/>
          <w:sz w:val="22"/>
        </w:rPr>
        <w:t xml:space="preserve"> understands consciousness as </w:t>
      </w:r>
    </w:p>
    <w:p w14:paraId="4CC9E257" w14:textId="77777777" w:rsidR="00954C50" w:rsidRPr="002A06D8" w:rsidRDefault="008E4237" w:rsidP="007776DF">
      <w:pPr>
        <w:spacing w:after="0" w:line="240" w:lineRule="auto"/>
        <w:rPr>
          <w:rFonts w:cs="Times New Roman"/>
          <w:sz w:val="22"/>
        </w:rPr>
      </w:pPr>
      <w:r w:rsidRPr="002A06D8">
        <w:rPr>
          <w:rFonts w:cs="Times New Roman"/>
          <w:sz w:val="22"/>
        </w:rPr>
        <w:t xml:space="preserve">consciousness of a difference that is no less </w:t>
      </w:r>
      <w:r w:rsidRPr="002A06D8">
        <w:rPr>
          <w:rFonts w:cs="Times New Roman"/>
          <w:i/>
          <w:sz w:val="22"/>
        </w:rPr>
        <w:t>immediately</w:t>
      </w:r>
      <w:r w:rsidRPr="002A06D8">
        <w:rPr>
          <w:rFonts w:cs="Times New Roman"/>
          <w:sz w:val="22"/>
        </w:rPr>
        <w:t xml:space="preserve"> cancelled…it is a distinguishing of that which contains no difference, or </w:t>
      </w:r>
      <w:r w:rsidRPr="002A06D8">
        <w:rPr>
          <w:rFonts w:cs="Times New Roman"/>
          <w:i/>
          <w:sz w:val="22"/>
        </w:rPr>
        <w:t>self-consciousness</w:t>
      </w:r>
      <w:r w:rsidRPr="002A06D8">
        <w:rPr>
          <w:rFonts w:cs="Times New Roman"/>
          <w:sz w:val="22"/>
        </w:rPr>
        <w:t xml:space="preserve">.  I distinguish myself from myself, and in doing so I am directly aware that what is distinguished from myself is not different [from me]. I, the selfsame being, repel myself from myself; but what is posited as distinct from me, or as unlike me is immediately, in being so </w:t>
      </w:r>
      <w:proofErr w:type="gramStart"/>
      <w:r w:rsidRPr="002A06D8">
        <w:rPr>
          <w:rFonts w:cs="Times New Roman"/>
          <w:sz w:val="22"/>
        </w:rPr>
        <w:t>distinguished ,</w:t>
      </w:r>
      <w:proofErr w:type="gramEnd"/>
      <w:r w:rsidRPr="002A06D8">
        <w:rPr>
          <w:rFonts w:cs="Times New Roman"/>
          <w:sz w:val="22"/>
        </w:rPr>
        <w:t xml:space="preserve"> not a distinction for me.</w:t>
      </w:r>
      <w:r w:rsidR="00673B81" w:rsidRPr="002A06D8">
        <w:rPr>
          <w:rFonts w:cs="Times New Roman"/>
          <w:sz w:val="22"/>
        </w:rPr>
        <w:t xml:space="preserve">  [</w:t>
      </w:r>
      <w:proofErr w:type="spellStart"/>
      <w:r w:rsidR="00673B81" w:rsidRPr="002A06D8">
        <w:rPr>
          <w:rFonts w:cs="Times New Roman"/>
          <w:i/>
          <w:sz w:val="22"/>
        </w:rPr>
        <w:t>PhG</w:t>
      </w:r>
      <w:proofErr w:type="spellEnd"/>
      <w:r w:rsidR="00673B81" w:rsidRPr="002A06D8">
        <w:rPr>
          <w:rFonts w:cs="Times New Roman"/>
          <w:i/>
          <w:sz w:val="22"/>
        </w:rPr>
        <w:t xml:space="preserve"> </w:t>
      </w:r>
      <w:r w:rsidR="00673B81" w:rsidRPr="002A06D8">
        <w:rPr>
          <w:rFonts w:cs="Times New Roman"/>
          <w:sz w:val="22"/>
        </w:rPr>
        <w:t>¶164]</w:t>
      </w:r>
    </w:p>
    <w:p w14:paraId="77FD1498" w14:textId="77777777" w:rsidR="007776DF" w:rsidRDefault="007776DF" w:rsidP="007776DF">
      <w:pPr>
        <w:spacing w:after="0" w:line="240" w:lineRule="auto"/>
      </w:pPr>
    </w:p>
    <w:p w14:paraId="430C0820" w14:textId="77777777" w:rsidR="007776DF" w:rsidRPr="007776DF" w:rsidRDefault="007776DF" w:rsidP="007776DF">
      <w:pPr>
        <w:spacing w:after="0" w:line="240" w:lineRule="auto"/>
        <w:rPr>
          <w:sz w:val="22"/>
        </w:rPr>
      </w:pPr>
      <w:r w:rsidRPr="007776DF">
        <w:rPr>
          <w:sz w:val="22"/>
        </w:rPr>
        <w:t xml:space="preserve">Two sorts of assimilation are already on the table: conceptual realism and objective idealism.  Conceptual realism says that what things are in themselves, no less than what things are for consciousness, is in conceptual shape.  </w:t>
      </w:r>
    </w:p>
    <w:p w14:paraId="3FA085AC" w14:textId="77777777" w:rsidR="007776DF" w:rsidRPr="007776DF" w:rsidRDefault="007776DF" w:rsidP="007776DF">
      <w:pPr>
        <w:spacing w:after="0" w:line="240" w:lineRule="auto"/>
        <w:rPr>
          <w:rFonts w:cs="Times New Roman"/>
          <w:sz w:val="22"/>
        </w:rPr>
      </w:pPr>
      <w:r w:rsidRPr="007776DF">
        <w:rPr>
          <w:sz w:val="22"/>
        </w:rPr>
        <w:t xml:space="preserve">Objective idealism says that the concepts articulating what is </w:t>
      </w:r>
      <w:r w:rsidRPr="007776DF">
        <w:rPr>
          <w:i/>
          <w:sz w:val="22"/>
        </w:rPr>
        <w:t>to</w:t>
      </w:r>
      <w:r w:rsidRPr="007776DF">
        <w:rPr>
          <w:sz w:val="22"/>
        </w:rPr>
        <w:t xml:space="preserve"> understanding consciousness what things are in themselves and the concepts articulating what is </w:t>
      </w:r>
      <w:r w:rsidRPr="007776DF">
        <w:rPr>
          <w:i/>
          <w:sz w:val="22"/>
        </w:rPr>
        <w:t>to</w:t>
      </w:r>
      <w:r w:rsidRPr="007776DF">
        <w:rPr>
          <w:sz w:val="22"/>
        </w:rPr>
        <w:t xml:space="preserve"> it what things are for consciousness are reciprocally sense-dependent.  </w:t>
      </w:r>
    </w:p>
    <w:p w14:paraId="0C34ED5B" w14:textId="77777777" w:rsidR="00842C86" w:rsidRPr="007776DF" w:rsidRDefault="0025012A" w:rsidP="007776DF">
      <w:pPr>
        <w:spacing w:after="0" w:line="240" w:lineRule="auto"/>
        <w:rPr>
          <w:rFonts w:cs="Times New Roman"/>
          <w:sz w:val="22"/>
        </w:rPr>
      </w:pPr>
      <w:r w:rsidRPr="007776DF">
        <w:rPr>
          <w:rFonts w:cs="Times New Roman"/>
          <w:sz w:val="22"/>
        </w:rPr>
        <w:t>I think that Hegel is gesturing at a third idealist thesis—what I will call “conceptual idealism.”</w:t>
      </w:r>
    </w:p>
    <w:p w14:paraId="658275AD" w14:textId="77777777" w:rsidR="0025012A" w:rsidRPr="002A06D8" w:rsidRDefault="0025012A" w:rsidP="007776DF">
      <w:pPr>
        <w:spacing w:after="0" w:line="240" w:lineRule="auto"/>
        <w:rPr>
          <w:rFonts w:cs="Times New Roman"/>
          <w:sz w:val="22"/>
        </w:rPr>
      </w:pPr>
    </w:p>
    <w:p w14:paraId="58E961D6" w14:textId="77777777" w:rsidR="0025012A" w:rsidRPr="002A06D8" w:rsidRDefault="00FA5B1C" w:rsidP="007776DF">
      <w:pPr>
        <w:spacing w:after="0" w:line="240" w:lineRule="auto"/>
        <w:rPr>
          <w:rFonts w:cs="Times New Roman"/>
          <w:sz w:val="22"/>
        </w:rPr>
      </w:pPr>
      <w:r w:rsidRPr="002A06D8">
        <w:rPr>
          <w:rFonts w:cs="Times New Roman"/>
          <w:sz w:val="22"/>
        </w:rPr>
        <w:t xml:space="preserve">The argument of the closing passages of </w:t>
      </w:r>
      <w:r w:rsidRPr="002A06D8">
        <w:rPr>
          <w:rFonts w:cs="Times New Roman"/>
          <w:i/>
          <w:sz w:val="22"/>
        </w:rPr>
        <w:t>Force and Understanding</w:t>
      </w:r>
      <w:r w:rsidRPr="002A06D8">
        <w:rPr>
          <w:rFonts w:cs="Times New Roman"/>
          <w:sz w:val="22"/>
        </w:rPr>
        <w:t xml:space="preserve"> has three phases.  It starts with a characterization of the lessons to be learned from consideration of the final form of the supersensible world understanding takes itself to confront: the inverted world.  The second phase consists of remarks about the structure of identity in and through difference that Hegel calls “infinity.”  The concluding phase is the claim that we can see (though it cannot yet) that in conceiving its object on the model of such an infinite structure, understanding consciousness has put itself in a position to recognize itself in its object—that it has actually become a form of consciousness that does not merely presuppose self-consciousness, but </w:t>
      </w:r>
      <w:r w:rsidRPr="002A06D8">
        <w:rPr>
          <w:rFonts w:cs="Times New Roman"/>
          <w:i/>
          <w:sz w:val="22"/>
        </w:rPr>
        <w:t>is</w:t>
      </w:r>
      <w:r w:rsidRPr="002A06D8">
        <w:rPr>
          <w:rFonts w:cs="Times New Roman"/>
          <w:sz w:val="22"/>
        </w:rPr>
        <w:t xml:space="preserve"> a form of self-consciousness.  </w:t>
      </w:r>
    </w:p>
    <w:p w14:paraId="0C5B2F7A" w14:textId="77777777" w:rsidR="00FA5B1C" w:rsidRPr="002A06D8" w:rsidRDefault="00FA5B1C" w:rsidP="007776DF">
      <w:pPr>
        <w:spacing w:after="0" w:line="240" w:lineRule="auto"/>
        <w:rPr>
          <w:rFonts w:cs="Times New Roman"/>
          <w:sz w:val="22"/>
        </w:rPr>
      </w:pPr>
    </w:p>
    <w:p w14:paraId="213921E8" w14:textId="77777777" w:rsidR="00954C50" w:rsidRPr="002A06D8" w:rsidRDefault="008E4237" w:rsidP="007776DF">
      <w:pPr>
        <w:spacing w:line="240" w:lineRule="auto"/>
        <w:rPr>
          <w:rFonts w:cs="Times New Roman"/>
          <w:sz w:val="22"/>
        </w:rPr>
      </w:pPr>
      <w:r w:rsidRPr="002A06D8">
        <w:rPr>
          <w:rFonts w:cs="Times New Roman"/>
          <w:sz w:val="22"/>
        </w:rPr>
        <w:t>From the idea, then, of inversion, which constitutes the essential nature of one aspect of the supersensible world, we must eliminate the sensuous idea [</w:t>
      </w:r>
      <w:proofErr w:type="spellStart"/>
      <w:r w:rsidRPr="002A06D8">
        <w:rPr>
          <w:rFonts w:cs="Times New Roman"/>
          <w:sz w:val="22"/>
        </w:rPr>
        <w:t>Vorstellung</w:t>
      </w:r>
      <w:proofErr w:type="spellEnd"/>
      <w:r w:rsidRPr="002A06D8">
        <w:rPr>
          <w:rFonts w:cs="Times New Roman"/>
          <w:sz w:val="22"/>
        </w:rPr>
        <w:t>] of fixing the differences in a different sustaining element; and this absolute Notion of the difference must be presented and understood [</w:t>
      </w:r>
      <w:proofErr w:type="spellStart"/>
      <w:r w:rsidRPr="002A06D8">
        <w:rPr>
          <w:rFonts w:cs="Times New Roman"/>
          <w:sz w:val="22"/>
        </w:rPr>
        <w:t>darstellen</w:t>
      </w:r>
      <w:proofErr w:type="spellEnd"/>
      <w:r w:rsidRPr="002A06D8">
        <w:rPr>
          <w:rFonts w:cs="Times New Roman"/>
          <w:sz w:val="22"/>
        </w:rPr>
        <w:t xml:space="preserve"> und </w:t>
      </w:r>
      <w:proofErr w:type="spellStart"/>
      <w:r w:rsidRPr="002A06D8">
        <w:rPr>
          <w:rFonts w:cs="Times New Roman"/>
          <w:sz w:val="22"/>
        </w:rPr>
        <w:t>auffassen</w:t>
      </w:r>
      <w:proofErr w:type="spellEnd"/>
      <w:r w:rsidRPr="002A06D8">
        <w:rPr>
          <w:rFonts w:cs="Times New Roman"/>
          <w:sz w:val="22"/>
        </w:rPr>
        <w:t xml:space="preserve">] purely as inner difference… </w:t>
      </w:r>
    </w:p>
    <w:p w14:paraId="27D678CE" w14:textId="77777777" w:rsidR="00673B81" w:rsidRPr="002A06D8" w:rsidRDefault="008E4237" w:rsidP="007776DF">
      <w:pPr>
        <w:pStyle w:val="FootnoteText"/>
        <w:rPr>
          <w:rFonts w:cs="Times New Roman"/>
          <w:sz w:val="22"/>
          <w:szCs w:val="22"/>
        </w:rPr>
      </w:pPr>
      <w:r w:rsidRPr="002A06D8">
        <w:rPr>
          <w:rFonts w:cs="Times New Roman"/>
          <w:sz w:val="22"/>
          <w:szCs w:val="22"/>
        </w:rPr>
        <w:t>Certainly, I put the ‘opposite’ here, and the ‘other’ of which it is the opposite there; the ‘opposite’, then, is on one side, is in and for itself without the ‘other’.  But just because I have the ‘opposite’ here in and for itself, it is the opposite of itself, or it has, in fact, the ‘other’ immediately present in it.  Thus the supersensible world, which is the inverted world, has at the same time overarched [</w:t>
      </w:r>
      <w:proofErr w:type="spellStart"/>
      <w:r w:rsidRPr="002A06D8">
        <w:rPr>
          <w:rFonts w:cs="Times New Roman"/>
          <w:sz w:val="22"/>
          <w:szCs w:val="22"/>
        </w:rPr>
        <w:t>übergriffen</w:t>
      </w:r>
      <w:proofErr w:type="spellEnd"/>
      <w:r w:rsidRPr="002A06D8">
        <w:rPr>
          <w:rFonts w:cs="Times New Roman"/>
          <w:sz w:val="22"/>
          <w:szCs w:val="22"/>
        </w:rPr>
        <w:t xml:space="preserve">] the other world and has it within it; it is for itself the inverted world, i.e. the inversion of itself; it is itself and its </w:t>
      </w:r>
      <w:r w:rsidRPr="002A06D8">
        <w:rPr>
          <w:rFonts w:cs="Times New Roman"/>
          <w:sz w:val="22"/>
          <w:szCs w:val="22"/>
        </w:rPr>
        <w:lastRenderedPageBreak/>
        <w:t>opposite in one unity.  Only thus is it difference as inner difference, or difference in its own self, or difference as an infinity.</w:t>
      </w:r>
      <w:r w:rsidR="00673B81" w:rsidRPr="002A06D8">
        <w:rPr>
          <w:rFonts w:cs="Times New Roman"/>
          <w:sz w:val="22"/>
          <w:szCs w:val="22"/>
        </w:rPr>
        <w:t xml:space="preserve"> [160].</w:t>
      </w:r>
    </w:p>
    <w:p w14:paraId="69E5412A" w14:textId="77777777" w:rsidR="00673B81" w:rsidRPr="002A06D8" w:rsidRDefault="00673B81" w:rsidP="007776DF">
      <w:pPr>
        <w:spacing w:after="0" w:line="240" w:lineRule="auto"/>
        <w:rPr>
          <w:rFonts w:cs="Times New Roman"/>
          <w:sz w:val="22"/>
        </w:rPr>
      </w:pPr>
    </w:p>
    <w:p w14:paraId="1B01C94B" w14:textId="77777777" w:rsidR="004328AA" w:rsidRPr="002A06D8" w:rsidRDefault="004328AA" w:rsidP="007776DF">
      <w:pPr>
        <w:spacing w:after="0" w:line="240" w:lineRule="auto"/>
        <w:rPr>
          <w:rFonts w:cs="Times New Roman"/>
          <w:sz w:val="22"/>
        </w:rPr>
      </w:pPr>
      <w:r w:rsidRPr="002A06D8">
        <w:rPr>
          <w:rFonts w:cs="Times New Roman"/>
          <w:sz w:val="22"/>
        </w:rPr>
        <w:t>What is wrong with the inverted world [</w:t>
      </w:r>
      <w:proofErr w:type="spellStart"/>
      <w:r w:rsidRPr="002A06D8">
        <w:rPr>
          <w:rFonts w:cs="Times New Roman"/>
          <w:sz w:val="22"/>
        </w:rPr>
        <w:t>verkehrte</w:t>
      </w:r>
      <w:proofErr w:type="spellEnd"/>
      <w:r w:rsidRPr="002A06D8">
        <w:rPr>
          <w:rFonts w:cs="Times New Roman"/>
          <w:sz w:val="22"/>
        </w:rPr>
        <w:t xml:space="preserve"> Welt] is not the inversion, but the reification of it into a world—just as what was wrong with the conception of a supersensible “calm realm of laws” was the reification of laws into </w:t>
      </w:r>
      <w:proofErr w:type="spellStart"/>
      <w:r w:rsidRPr="002A06D8">
        <w:rPr>
          <w:rFonts w:cs="Times New Roman"/>
          <w:sz w:val="22"/>
        </w:rPr>
        <w:t>superfacts</w:t>
      </w:r>
      <w:proofErr w:type="spellEnd"/>
      <w:r w:rsidRPr="002A06D8">
        <w:rPr>
          <w:rFonts w:cs="Times New Roman"/>
          <w:sz w:val="22"/>
        </w:rPr>
        <w:t>.</w:t>
      </w:r>
    </w:p>
    <w:p w14:paraId="2E93FE57" w14:textId="77777777" w:rsidR="004328AA" w:rsidRPr="002A06D8" w:rsidRDefault="004328AA" w:rsidP="007776DF">
      <w:pPr>
        <w:spacing w:after="0" w:line="240" w:lineRule="auto"/>
        <w:rPr>
          <w:rFonts w:cs="Times New Roman"/>
          <w:sz w:val="22"/>
        </w:rPr>
      </w:pPr>
    </w:p>
    <w:p w14:paraId="7E911D01" w14:textId="77777777" w:rsidR="00954C50" w:rsidRPr="002A06D8" w:rsidRDefault="008E4237" w:rsidP="007776DF">
      <w:pPr>
        <w:spacing w:after="0" w:line="240" w:lineRule="auto"/>
        <w:rPr>
          <w:rFonts w:cs="Times New Roman"/>
          <w:iCs/>
          <w:sz w:val="22"/>
        </w:rPr>
      </w:pPr>
      <w:r w:rsidRPr="002A06D8">
        <w:rPr>
          <w:rFonts w:cs="Times New Roman"/>
          <w:sz w:val="22"/>
        </w:rPr>
        <w:t>[O]</w:t>
      </w:r>
      <w:proofErr w:type="spellStart"/>
      <w:r w:rsidRPr="002A06D8">
        <w:rPr>
          <w:rFonts w:cs="Times New Roman"/>
          <w:sz w:val="22"/>
        </w:rPr>
        <w:t>nce</w:t>
      </w:r>
      <w:proofErr w:type="spellEnd"/>
      <w:r w:rsidRPr="002A06D8">
        <w:rPr>
          <w:rFonts w:cs="Times New Roman"/>
          <w:sz w:val="22"/>
        </w:rPr>
        <w:t xml:space="preserve"> the tautology ‘The world is described by descriptive concepts’ is freed from the idea that the business of all non-logical concepts is to describe, the way is clear to an </w:t>
      </w:r>
      <w:r w:rsidRPr="002A06D8">
        <w:rPr>
          <w:rFonts w:cs="Times New Roman"/>
          <w:i/>
          <w:iCs/>
          <w:sz w:val="22"/>
        </w:rPr>
        <w:t xml:space="preserve">ungrudging </w:t>
      </w:r>
      <w:r w:rsidRPr="002A06D8">
        <w:rPr>
          <w:rFonts w:cs="Times New Roman"/>
          <w:sz w:val="22"/>
        </w:rPr>
        <w:t xml:space="preserve">recognition that many expressions which empiricists have relegated to second-class citizenship in discourse are not </w:t>
      </w:r>
      <w:r w:rsidRPr="002A06D8">
        <w:rPr>
          <w:rFonts w:cs="Times New Roman"/>
          <w:i/>
          <w:iCs/>
          <w:sz w:val="22"/>
        </w:rPr>
        <w:t xml:space="preserve">inferior, </w:t>
      </w:r>
      <w:r w:rsidRPr="002A06D8">
        <w:rPr>
          <w:rFonts w:cs="Times New Roman"/>
          <w:sz w:val="22"/>
        </w:rPr>
        <w:t xml:space="preserve">just </w:t>
      </w:r>
      <w:r w:rsidRPr="002A06D8">
        <w:rPr>
          <w:rFonts w:cs="Times New Roman"/>
          <w:i/>
          <w:iCs/>
          <w:sz w:val="22"/>
        </w:rPr>
        <w:t>different.</w:t>
      </w:r>
      <w:r w:rsidR="00836419" w:rsidRPr="002A06D8">
        <w:rPr>
          <w:rFonts w:cs="Times New Roman"/>
          <w:sz w:val="22"/>
          <w:vertAlign w:val="superscript"/>
        </w:rPr>
        <w:t xml:space="preserve"> </w:t>
      </w:r>
      <w:r w:rsidR="00816A04" w:rsidRPr="002A06D8">
        <w:rPr>
          <w:rFonts w:cs="Times New Roman"/>
          <w:iCs/>
          <w:sz w:val="22"/>
        </w:rPr>
        <w:t>[</w:t>
      </w:r>
      <w:r w:rsidR="00816A04" w:rsidRPr="002A06D8">
        <w:rPr>
          <w:rFonts w:cs="Times New Roman"/>
          <w:sz w:val="22"/>
        </w:rPr>
        <w:t xml:space="preserve">In “Counterfactuals, Dispositions, and the Causal Modalities,” in H. Feigl, M. </w:t>
      </w:r>
      <w:proofErr w:type="spellStart"/>
      <w:proofErr w:type="gramStart"/>
      <w:r w:rsidR="00816A04" w:rsidRPr="002A06D8">
        <w:rPr>
          <w:rFonts w:cs="Times New Roman"/>
          <w:sz w:val="22"/>
        </w:rPr>
        <w:t>Scriven,and</w:t>
      </w:r>
      <w:proofErr w:type="spellEnd"/>
      <w:proofErr w:type="gramEnd"/>
      <w:r w:rsidR="00816A04" w:rsidRPr="002A06D8">
        <w:rPr>
          <w:rFonts w:cs="Times New Roman"/>
          <w:sz w:val="22"/>
        </w:rPr>
        <w:t xml:space="preserve"> G. Maxwell (eds.), </w:t>
      </w:r>
      <w:r w:rsidR="00816A04" w:rsidRPr="002A06D8">
        <w:rPr>
          <w:rFonts w:cs="Times New Roman"/>
          <w:i/>
          <w:iCs/>
          <w:sz w:val="22"/>
        </w:rPr>
        <w:t xml:space="preserve">Minnesota Studies in the Philosophy of Science, </w:t>
      </w:r>
      <w:r w:rsidR="00816A04" w:rsidRPr="002A06D8">
        <w:rPr>
          <w:rFonts w:cs="Times New Roman"/>
          <w:sz w:val="22"/>
        </w:rPr>
        <w:t>vol. II (</w:t>
      </w:r>
      <w:proofErr w:type="spellStart"/>
      <w:r w:rsidR="00816A04" w:rsidRPr="002A06D8">
        <w:rPr>
          <w:rFonts w:cs="Times New Roman"/>
          <w:sz w:val="22"/>
        </w:rPr>
        <w:t>Minneapolis:University</w:t>
      </w:r>
      <w:proofErr w:type="spellEnd"/>
      <w:r w:rsidR="00816A04" w:rsidRPr="002A06D8">
        <w:rPr>
          <w:rFonts w:cs="Times New Roman"/>
          <w:sz w:val="22"/>
        </w:rPr>
        <w:t xml:space="preserve"> of Minnesota Press, 1957), §79.]</w:t>
      </w:r>
      <w:r w:rsidRPr="002A06D8">
        <w:rPr>
          <w:rFonts w:cs="Times New Roman"/>
          <w:iCs/>
          <w:sz w:val="22"/>
        </w:rPr>
        <w:t xml:space="preserve"> </w:t>
      </w:r>
    </w:p>
    <w:p w14:paraId="2012A18E" w14:textId="77777777" w:rsidR="00836419" w:rsidRPr="002A06D8" w:rsidRDefault="00836419" w:rsidP="007776DF">
      <w:pPr>
        <w:spacing w:after="0" w:line="240" w:lineRule="auto"/>
        <w:rPr>
          <w:rFonts w:cs="Times New Roman"/>
          <w:iCs/>
          <w:sz w:val="22"/>
        </w:rPr>
      </w:pPr>
    </w:p>
    <w:p w14:paraId="05CC9789" w14:textId="77777777" w:rsidR="00AB7B83" w:rsidRPr="002A06D8" w:rsidRDefault="00AB7B83" w:rsidP="007776DF">
      <w:pPr>
        <w:spacing w:line="240" w:lineRule="auto"/>
        <w:rPr>
          <w:rFonts w:cs="Times New Roman"/>
          <w:sz w:val="22"/>
        </w:rPr>
      </w:pPr>
      <w:r w:rsidRPr="002A06D8">
        <w:rPr>
          <w:rFonts w:cs="Times New Roman"/>
          <w:sz w:val="22"/>
        </w:rPr>
        <w:t xml:space="preserve">The alternative he is recommending in place of descriptivism is a distinctive kind of </w:t>
      </w:r>
      <w:proofErr w:type="spellStart"/>
      <w:r w:rsidRPr="002A06D8">
        <w:rPr>
          <w:rFonts w:cs="Times New Roman"/>
          <w:i/>
          <w:sz w:val="22"/>
        </w:rPr>
        <w:t>expressivism</w:t>
      </w:r>
      <w:proofErr w:type="spellEnd"/>
      <w:r w:rsidRPr="002A06D8">
        <w:rPr>
          <w:rFonts w:cs="Times New Roman"/>
          <w:sz w:val="22"/>
        </w:rPr>
        <w:t xml:space="preserve">.  Modal claims, it is true, do not simply describe the actual. (Laws are not </w:t>
      </w:r>
      <w:proofErr w:type="spellStart"/>
      <w:r w:rsidRPr="002A06D8">
        <w:rPr>
          <w:rFonts w:cs="Times New Roman"/>
          <w:sz w:val="22"/>
        </w:rPr>
        <w:t>superfacts</w:t>
      </w:r>
      <w:proofErr w:type="spellEnd"/>
      <w:r w:rsidRPr="002A06D8">
        <w:rPr>
          <w:rFonts w:cs="Times New Roman"/>
          <w:sz w:val="22"/>
        </w:rPr>
        <w:t xml:space="preserve">.)  But that is not because they describe something else.  It is because they express something implicit in the actual.  They express the exclusive differences in virtue of which any actual state of affairs is the state of affairs it is.  </w:t>
      </w:r>
    </w:p>
    <w:p w14:paraId="14DE192C" w14:textId="77777777" w:rsidR="00954C50" w:rsidRPr="002A06D8" w:rsidRDefault="008E4237" w:rsidP="007776DF">
      <w:pPr>
        <w:spacing w:after="0" w:line="240" w:lineRule="auto"/>
        <w:rPr>
          <w:rFonts w:cs="Times New Roman"/>
          <w:sz w:val="22"/>
        </w:rPr>
      </w:pPr>
      <w:r w:rsidRPr="002A06D8">
        <w:rPr>
          <w:rFonts w:cs="Times New Roman"/>
          <w:sz w:val="22"/>
        </w:rPr>
        <w:t>Infinity, or this absolute unrest of pure self-movement, in which whatever is determined in one way or another, e.g. as being, is rather the opposite of that determinateness, this no doubt has been all along the soul of all that has gone before…but it is as ‘</w:t>
      </w:r>
      <w:r w:rsidRPr="002A06D8">
        <w:rPr>
          <w:rFonts w:cs="Times New Roman"/>
          <w:i/>
          <w:sz w:val="22"/>
        </w:rPr>
        <w:t>explanation</w:t>
      </w:r>
      <w:r w:rsidRPr="002A06D8">
        <w:rPr>
          <w:rFonts w:cs="Times New Roman"/>
          <w:sz w:val="22"/>
        </w:rPr>
        <w:t>’ that it first freely stands forth…</w:t>
      </w:r>
      <w:r w:rsidR="00816A04" w:rsidRPr="002A06D8">
        <w:rPr>
          <w:rFonts w:cs="Times New Roman"/>
          <w:sz w:val="22"/>
        </w:rPr>
        <w:t xml:space="preserve"> [</w:t>
      </w:r>
      <w:proofErr w:type="spellStart"/>
      <w:r w:rsidR="00816A04" w:rsidRPr="002A06D8">
        <w:rPr>
          <w:rFonts w:cs="Times New Roman"/>
          <w:i/>
          <w:sz w:val="22"/>
        </w:rPr>
        <w:t>PhG</w:t>
      </w:r>
      <w:proofErr w:type="spellEnd"/>
      <w:r w:rsidR="00816A04" w:rsidRPr="002A06D8">
        <w:rPr>
          <w:rFonts w:cs="Times New Roman"/>
          <w:i/>
          <w:sz w:val="22"/>
        </w:rPr>
        <w:t xml:space="preserve"> </w:t>
      </w:r>
      <w:r w:rsidR="00816A04" w:rsidRPr="002A06D8">
        <w:rPr>
          <w:rFonts w:cs="Times New Roman"/>
          <w:sz w:val="22"/>
        </w:rPr>
        <w:t>¶</w:t>
      </w:r>
      <w:r w:rsidR="004B0857">
        <w:rPr>
          <w:rFonts w:cs="Times New Roman"/>
          <w:sz w:val="22"/>
        </w:rPr>
        <w:t>163</w:t>
      </w:r>
      <w:r w:rsidR="00816A04" w:rsidRPr="002A06D8">
        <w:rPr>
          <w:rFonts w:cs="Times New Roman"/>
          <w:sz w:val="22"/>
        </w:rPr>
        <w:t>].</w:t>
      </w:r>
    </w:p>
    <w:p w14:paraId="27785B84" w14:textId="77777777" w:rsidR="003B288C" w:rsidRPr="002A06D8" w:rsidRDefault="003B288C" w:rsidP="007776DF">
      <w:pPr>
        <w:spacing w:after="0" w:line="240" w:lineRule="auto"/>
        <w:rPr>
          <w:rFonts w:cs="Times New Roman"/>
          <w:sz w:val="22"/>
        </w:rPr>
      </w:pPr>
    </w:p>
    <w:p w14:paraId="4F5BA913" w14:textId="77777777" w:rsidR="00932E63" w:rsidRPr="002A06D8" w:rsidRDefault="00932E63" w:rsidP="007776DF">
      <w:pPr>
        <w:spacing w:after="0" w:line="240" w:lineRule="auto"/>
        <w:rPr>
          <w:rFonts w:cs="Times New Roman"/>
          <w:sz w:val="22"/>
        </w:rPr>
      </w:pPr>
      <w:r w:rsidRPr="002A06D8">
        <w:rPr>
          <w:rFonts w:cs="Times New Roman"/>
          <w:sz w:val="22"/>
        </w:rPr>
        <w:t xml:space="preserve">The movement of the understanding that first shows up as inferentially traversing the moments in explanation is an aspect of the larger movement that in the </w:t>
      </w:r>
      <w:r w:rsidRPr="002A06D8">
        <w:rPr>
          <w:rFonts w:cs="Times New Roman"/>
          <w:i/>
          <w:sz w:val="22"/>
        </w:rPr>
        <w:t>Introduction</w:t>
      </w:r>
      <w:r w:rsidRPr="002A06D8">
        <w:rPr>
          <w:rFonts w:cs="Times New Roman"/>
          <w:sz w:val="22"/>
        </w:rPr>
        <w:t xml:space="preserve"> Hegel calls “</w:t>
      </w:r>
      <w:r w:rsidRPr="002A06D8">
        <w:rPr>
          <w:rFonts w:cs="Times New Roman"/>
          <w:i/>
          <w:sz w:val="22"/>
        </w:rPr>
        <w:t>experience</w:t>
      </w:r>
      <w:r w:rsidRPr="002A06D8">
        <w:rPr>
          <w:rFonts w:cs="Times New Roman"/>
          <w:sz w:val="22"/>
        </w:rPr>
        <w:t xml:space="preserve">.”  The focus of the discussion of experience in the </w:t>
      </w:r>
      <w:r w:rsidRPr="002A06D8">
        <w:rPr>
          <w:rFonts w:cs="Times New Roman"/>
          <w:i/>
          <w:sz w:val="22"/>
        </w:rPr>
        <w:t>Introduction</w:t>
      </w:r>
      <w:r w:rsidRPr="002A06D8">
        <w:rPr>
          <w:rFonts w:cs="Times New Roman"/>
          <w:sz w:val="22"/>
        </w:rPr>
        <w:t xml:space="preserve"> is the experience of </w:t>
      </w:r>
      <w:r w:rsidRPr="002A06D8">
        <w:rPr>
          <w:rFonts w:cs="Times New Roman"/>
          <w:i/>
          <w:sz w:val="22"/>
        </w:rPr>
        <w:t>error</w:t>
      </w:r>
      <w:r w:rsidRPr="002A06D8">
        <w:rPr>
          <w:rFonts w:cs="Times New Roman"/>
          <w:sz w:val="22"/>
        </w:rPr>
        <w:t xml:space="preserve">.  </w:t>
      </w:r>
    </w:p>
    <w:p w14:paraId="0A721ABE" w14:textId="77777777" w:rsidR="0097104B" w:rsidRPr="002A06D8" w:rsidRDefault="0097104B" w:rsidP="007776DF">
      <w:pPr>
        <w:spacing w:after="0" w:line="240" w:lineRule="auto"/>
        <w:rPr>
          <w:rFonts w:cs="Times New Roman"/>
          <w:sz w:val="22"/>
        </w:rPr>
      </w:pPr>
    </w:p>
    <w:p w14:paraId="5678A085" w14:textId="77777777" w:rsidR="0097104B" w:rsidRPr="002A06D8" w:rsidRDefault="0097104B" w:rsidP="007776DF">
      <w:pPr>
        <w:spacing w:after="0" w:line="240" w:lineRule="auto"/>
        <w:rPr>
          <w:rFonts w:cs="Times New Roman"/>
          <w:sz w:val="22"/>
        </w:rPr>
      </w:pPr>
      <w:r w:rsidRPr="002A06D8">
        <w:rPr>
          <w:rFonts w:cs="Times New Roman"/>
          <w:sz w:val="22"/>
        </w:rPr>
        <w:t xml:space="preserve">In his conception of experience as the experience of </w:t>
      </w:r>
      <w:r w:rsidRPr="002A06D8">
        <w:rPr>
          <w:rFonts w:cs="Times New Roman"/>
          <w:i/>
          <w:sz w:val="22"/>
        </w:rPr>
        <w:t>error</w:t>
      </w:r>
      <w:r w:rsidRPr="002A06D8">
        <w:rPr>
          <w:rFonts w:cs="Times New Roman"/>
          <w:sz w:val="22"/>
        </w:rPr>
        <w:t xml:space="preserve">, Hegel emphasizes the </w:t>
      </w:r>
      <w:r w:rsidRPr="002A06D8">
        <w:rPr>
          <w:rFonts w:cs="Times New Roman"/>
          <w:i/>
          <w:sz w:val="22"/>
        </w:rPr>
        <w:t>critical</w:t>
      </w:r>
      <w:r w:rsidRPr="002A06D8">
        <w:rPr>
          <w:rFonts w:cs="Times New Roman"/>
          <w:sz w:val="22"/>
        </w:rPr>
        <w:t xml:space="preserve"> rational task-responsibility: the responsibility to resolve conflicts arising from the </w:t>
      </w:r>
      <w:r w:rsidRPr="002A06D8">
        <w:rPr>
          <w:rFonts w:cs="Times New Roman"/>
          <w:i/>
          <w:sz w:val="22"/>
        </w:rPr>
        <w:t>material incompatibility</w:t>
      </w:r>
      <w:r w:rsidRPr="002A06D8">
        <w:rPr>
          <w:rFonts w:cs="Times New Roman"/>
          <w:sz w:val="22"/>
        </w:rPr>
        <w:t xml:space="preserve"> of judgments.  </w:t>
      </w:r>
    </w:p>
    <w:p w14:paraId="6CB302AD" w14:textId="77777777" w:rsidR="0097104B" w:rsidRPr="002A06D8" w:rsidRDefault="0097104B" w:rsidP="007776DF">
      <w:pPr>
        <w:spacing w:after="0" w:line="240" w:lineRule="auto"/>
        <w:rPr>
          <w:rFonts w:cs="Times New Roman"/>
          <w:sz w:val="22"/>
        </w:rPr>
      </w:pPr>
    </w:p>
    <w:p w14:paraId="2A7AAA6C" w14:textId="77777777" w:rsidR="0097104B" w:rsidRPr="002A06D8" w:rsidRDefault="0097104B" w:rsidP="007776DF">
      <w:pPr>
        <w:spacing w:after="0" w:line="240" w:lineRule="auto"/>
        <w:rPr>
          <w:rFonts w:cs="Times New Roman"/>
          <w:sz w:val="22"/>
        </w:rPr>
      </w:pPr>
      <w:r w:rsidRPr="002A06D8">
        <w:rPr>
          <w:rFonts w:cs="Times New Roman"/>
          <w:sz w:val="22"/>
        </w:rPr>
        <w:t xml:space="preserve">As we saw in discussing the </w:t>
      </w:r>
      <w:r w:rsidRPr="002A06D8">
        <w:rPr>
          <w:rFonts w:cs="Times New Roman"/>
          <w:i/>
          <w:sz w:val="22"/>
        </w:rPr>
        <w:t>Introduction</w:t>
      </w:r>
      <w:r w:rsidRPr="002A06D8">
        <w:rPr>
          <w:rFonts w:cs="Times New Roman"/>
          <w:sz w:val="22"/>
        </w:rPr>
        <w:t xml:space="preserve">, the rational requirement to revise one’s commitments in the face of their incompatibility gives experience the shape of a continual unmasking of what was </w:t>
      </w:r>
      <w:r w:rsidRPr="002A06D8">
        <w:rPr>
          <w:rFonts w:cs="Times New Roman"/>
          <w:i/>
          <w:sz w:val="22"/>
        </w:rPr>
        <w:t>to</w:t>
      </w:r>
      <w:r w:rsidRPr="002A06D8">
        <w:rPr>
          <w:rFonts w:cs="Times New Roman"/>
          <w:sz w:val="22"/>
        </w:rPr>
        <w:t xml:space="preserve"> consciousness the way things are in themselves, what it took to be the facts expressed by true judgments, as appearance, as merely what things were </w:t>
      </w:r>
      <w:r w:rsidRPr="002A06D8">
        <w:rPr>
          <w:rFonts w:cs="Times New Roman"/>
          <w:i/>
          <w:sz w:val="22"/>
        </w:rPr>
        <w:t>for</w:t>
      </w:r>
      <w:r w:rsidRPr="002A06D8">
        <w:rPr>
          <w:rFonts w:cs="Times New Roman"/>
          <w:sz w:val="22"/>
        </w:rPr>
        <w:t xml:space="preserve"> consciousness.  In addition to this emphasis on and interpretation of the significance of the critical dimension of the rational responsibilities constitutive of Kantian apperception, Hegel adds a further one that is decisive for his account of experience.  It is a </w:t>
      </w:r>
      <w:r w:rsidRPr="002A06D8">
        <w:rPr>
          <w:rFonts w:cs="Times New Roman"/>
          <w:i/>
          <w:sz w:val="22"/>
        </w:rPr>
        <w:t>recollective</w:t>
      </w:r>
      <w:r w:rsidRPr="002A06D8">
        <w:rPr>
          <w:rFonts w:cs="Times New Roman"/>
          <w:sz w:val="22"/>
        </w:rPr>
        <w:t xml:space="preserve"> rational task-responsibility, given prominent place at the metalevel in </w:t>
      </w:r>
      <w:r w:rsidRPr="002A06D8">
        <w:rPr>
          <w:rFonts w:cs="Times New Roman"/>
          <w:i/>
          <w:sz w:val="22"/>
        </w:rPr>
        <w:t xml:space="preserve">Absolute Knowing </w:t>
      </w:r>
      <w:r w:rsidRPr="002A06D8">
        <w:rPr>
          <w:rFonts w:cs="Times New Roman"/>
          <w:sz w:val="22"/>
        </w:rPr>
        <w:t>under the heading of “</w:t>
      </w:r>
      <w:proofErr w:type="spellStart"/>
      <w:r w:rsidRPr="002A06D8">
        <w:rPr>
          <w:rFonts w:cs="Times New Roman"/>
          <w:sz w:val="22"/>
        </w:rPr>
        <w:t>Erinnerung</w:t>
      </w:r>
      <w:proofErr w:type="spellEnd"/>
      <w:r w:rsidRPr="002A06D8">
        <w:rPr>
          <w:rFonts w:cs="Times New Roman"/>
          <w:sz w:val="22"/>
        </w:rPr>
        <w:t>.”</w:t>
      </w:r>
    </w:p>
    <w:p w14:paraId="3EE8C993" w14:textId="77777777" w:rsidR="0097104B" w:rsidRPr="002A06D8" w:rsidRDefault="0097104B" w:rsidP="007776DF">
      <w:pPr>
        <w:spacing w:after="0" w:line="240" w:lineRule="auto"/>
        <w:rPr>
          <w:rFonts w:cs="Times New Roman"/>
          <w:sz w:val="22"/>
        </w:rPr>
      </w:pPr>
    </w:p>
    <w:p w14:paraId="0389EC2A" w14:textId="77777777" w:rsidR="008E0B40" w:rsidRPr="002A06D8" w:rsidRDefault="0097104B" w:rsidP="007776DF">
      <w:pPr>
        <w:spacing w:after="0" w:line="240" w:lineRule="auto"/>
        <w:rPr>
          <w:rFonts w:cs="Times New Roman"/>
          <w:sz w:val="22"/>
        </w:rPr>
      </w:pPr>
      <w:r w:rsidRPr="002A06D8">
        <w:rPr>
          <w:rFonts w:cs="Times New Roman"/>
          <w:sz w:val="22"/>
        </w:rPr>
        <w:t xml:space="preserve">To understand this recollective phase of experience it is helpful to think of it in Fregean terms of sense and reference. </w:t>
      </w:r>
      <w:r w:rsidR="00C575D1" w:rsidRPr="002A06D8">
        <w:rPr>
          <w:rFonts w:cs="Times New Roman"/>
          <w:sz w:val="22"/>
        </w:rPr>
        <w:t xml:space="preserve">In the generic way in which I want to approach these terms, talk about “senses” is talk about what is </w:t>
      </w:r>
      <w:proofErr w:type="spellStart"/>
      <w:r w:rsidR="00C575D1" w:rsidRPr="002A06D8">
        <w:rPr>
          <w:rFonts w:cs="Times New Roman"/>
          <w:sz w:val="22"/>
        </w:rPr>
        <w:t>sayable</w:t>
      </w:r>
      <w:proofErr w:type="spellEnd"/>
      <w:r w:rsidR="00C575D1" w:rsidRPr="002A06D8">
        <w:rPr>
          <w:rFonts w:cs="Times New Roman"/>
          <w:sz w:val="22"/>
        </w:rPr>
        <w:t xml:space="preserve"> and thinkable.  It is what is in suitable conceptual shape to be the content of (possible) </w:t>
      </w:r>
      <w:proofErr w:type="spellStart"/>
      <w:r w:rsidR="00C575D1" w:rsidRPr="002A06D8">
        <w:rPr>
          <w:rFonts w:cs="Times New Roman"/>
          <w:sz w:val="22"/>
        </w:rPr>
        <w:t>knowings</w:t>
      </w:r>
      <w:proofErr w:type="spellEnd"/>
      <w:r w:rsidR="00C575D1" w:rsidRPr="002A06D8">
        <w:rPr>
          <w:rFonts w:cs="Times New Roman"/>
          <w:sz w:val="22"/>
        </w:rPr>
        <w:t xml:space="preserve">, in Hegel’s terms what things can be </w:t>
      </w:r>
      <w:r w:rsidR="00C575D1" w:rsidRPr="002A06D8">
        <w:rPr>
          <w:rFonts w:cs="Times New Roman"/>
          <w:i/>
          <w:sz w:val="22"/>
        </w:rPr>
        <w:t>for</w:t>
      </w:r>
      <w:r w:rsidR="00C575D1" w:rsidRPr="002A06D8">
        <w:rPr>
          <w:rFonts w:cs="Times New Roman"/>
          <w:sz w:val="22"/>
        </w:rPr>
        <w:t xml:space="preserve"> consciousness.  Talk of “reference” is talk about what is talked or thought </w:t>
      </w:r>
      <w:r w:rsidR="00C575D1" w:rsidRPr="002A06D8">
        <w:rPr>
          <w:rFonts w:cs="Times New Roman"/>
          <w:i/>
          <w:sz w:val="22"/>
        </w:rPr>
        <w:t>about</w:t>
      </w:r>
      <w:r w:rsidR="00C575D1" w:rsidRPr="002A06D8">
        <w:rPr>
          <w:rFonts w:cs="Times New Roman"/>
          <w:sz w:val="22"/>
        </w:rPr>
        <w:t xml:space="preserve">, what is there to be (possibly) known, the objective realm of things as they actually are </w:t>
      </w:r>
      <w:r w:rsidR="00C575D1" w:rsidRPr="002A06D8">
        <w:rPr>
          <w:rFonts w:cs="Times New Roman"/>
          <w:i/>
          <w:sz w:val="22"/>
        </w:rPr>
        <w:t>in themselves</w:t>
      </w:r>
      <w:r w:rsidR="00C575D1" w:rsidRPr="002A06D8">
        <w:rPr>
          <w:rFonts w:cs="Times New Roman"/>
          <w:sz w:val="22"/>
        </w:rPr>
        <w:t xml:space="preserve">. </w:t>
      </w:r>
    </w:p>
    <w:p w14:paraId="5D35BFFA" w14:textId="77777777" w:rsidR="008E0B40" w:rsidRPr="002A06D8" w:rsidRDefault="008E0B40" w:rsidP="007776DF">
      <w:pPr>
        <w:spacing w:after="0" w:line="240" w:lineRule="auto"/>
        <w:rPr>
          <w:rFonts w:cs="Times New Roman"/>
          <w:sz w:val="22"/>
        </w:rPr>
      </w:pPr>
    </w:p>
    <w:p w14:paraId="7212C6EA" w14:textId="77777777" w:rsidR="008E0B40" w:rsidRPr="002A06D8" w:rsidRDefault="008E0B40" w:rsidP="007776DF">
      <w:pPr>
        <w:spacing w:after="0" w:line="240" w:lineRule="auto"/>
        <w:rPr>
          <w:rFonts w:cs="Times New Roman"/>
          <w:sz w:val="22"/>
        </w:rPr>
      </w:pPr>
      <w:r w:rsidRPr="002A06D8">
        <w:rPr>
          <w:rFonts w:cs="Times New Roman"/>
          <w:sz w:val="22"/>
        </w:rPr>
        <w:t xml:space="preserve">Conceptual realism is the claim that the conceptual realm of graspable senses has no outer boundary.  This is the view that McDowell expounds in </w:t>
      </w:r>
      <w:r w:rsidRPr="002A06D8">
        <w:rPr>
          <w:rFonts w:cs="Times New Roman"/>
          <w:i/>
          <w:sz w:val="22"/>
        </w:rPr>
        <w:t>Mind and World</w:t>
      </w:r>
      <w:r w:rsidRPr="002A06D8">
        <w:rPr>
          <w:rFonts w:cs="Times New Roman"/>
          <w:sz w:val="22"/>
        </w:rPr>
        <w:t>:</w:t>
      </w:r>
    </w:p>
    <w:p w14:paraId="5565EAD4" w14:textId="77777777" w:rsidR="008E0B40" w:rsidRPr="002A06D8" w:rsidRDefault="008E0B40" w:rsidP="007776DF">
      <w:pPr>
        <w:spacing w:after="0" w:line="240" w:lineRule="auto"/>
        <w:rPr>
          <w:rFonts w:cs="Times New Roman"/>
          <w:sz w:val="22"/>
        </w:rPr>
      </w:pPr>
      <w:r w:rsidRPr="002A06D8">
        <w:rPr>
          <w:rFonts w:cs="Times New Roman"/>
          <w:sz w:val="22"/>
        </w:rPr>
        <w:t xml:space="preserve">[T]here is no ontological gap between the sort of thing one can mean, or generally the sort of thing one can think, and the sort of thing that can be the case. When one thinks truly, what one thinks </w:t>
      </w:r>
      <w:r w:rsidRPr="002A06D8">
        <w:rPr>
          <w:rFonts w:cs="Times New Roman"/>
          <w:i/>
          <w:iCs/>
          <w:sz w:val="22"/>
        </w:rPr>
        <w:t xml:space="preserve">is </w:t>
      </w:r>
      <w:r w:rsidRPr="002A06D8">
        <w:rPr>
          <w:rFonts w:cs="Times New Roman"/>
          <w:sz w:val="22"/>
        </w:rPr>
        <w:t xml:space="preserve">what is the </w:t>
      </w:r>
      <w:r w:rsidRPr="002A06D8">
        <w:rPr>
          <w:rFonts w:cs="Times New Roman"/>
          <w:sz w:val="22"/>
        </w:rPr>
        <w:lastRenderedPageBreak/>
        <w:t>case. So since the world is everything that is the case . . . there is no gap between thought, as such, and the world. Of course thought can be distanced from the world by being false, but there is no distance from the world implicit in the very idea of thought.</w:t>
      </w:r>
      <w:r w:rsidR="009A1341" w:rsidRPr="002A06D8">
        <w:rPr>
          <w:rFonts w:cs="Times New Roman"/>
          <w:sz w:val="22"/>
        </w:rPr>
        <w:t xml:space="preserve">  [p. 27]</w:t>
      </w:r>
    </w:p>
    <w:p w14:paraId="41EEAF8A" w14:textId="77777777" w:rsidR="00C575D1" w:rsidRPr="002A06D8" w:rsidRDefault="00C575D1" w:rsidP="007776DF">
      <w:pPr>
        <w:spacing w:after="0" w:line="240" w:lineRule="auto"/>
        <w:rPr>
          <w:rFonts w:cs="Times New Roman"/>
          <w:sz w:val="22"/>
        </w:rPr>
      </w:pPr>
      <w:r w:rsidRPr="002A06D8">
        <w:rPr>
          <w:rFonts w:cs="Times New Roman"/>
          <w:sz w:val="22"/>
        </w:rPr>
        <w:t xml:space="preserve"> </w:t>
      </w:r>
    </w:p>
    <w:p w14:paraId="7CD129E1" w14:textId="77777777" w:rsidR="00CF4210" w:rsidRPr="002A06D8" w:rsidRDefault="00CF4210" w:rsidP="007776DF">
      <w:pPr>
        <w:spacing w:after="0" w:line="240" w:lineRule="auto"/>
        <w:rPr>
          <w:rFonts w:cs="Times New Roman"/>
          <w:sz w:val="22"/>
        </w:rPr>
      </w:pPr>
      <w:r w:rsidRPr="002A06D8">
        <w:rPr>
          <w:rFonts w:cs="Times New Roman"/>
          <w:sz w:val="22"/>
        </w:rPr>
        <w:t xml:space="preserve">Hegel’s account of the distinction and relation between what things are for consciousness and what they are in themselves, which I am recommending thinking of in terms of senses and referents, is like the Fregean and unlike the Tarskian in that the semantic order of explanation it adopts begins with senses rather than referents.  A recollective reconstruction assembles appearances, ways things have been </w:t>
      </w:r>
      <w:r w:rsidRPr="002A06D8">
        <w:rPr>
          <w:rFonts w:cs="Times New Roman"/>
          <w:i/>
          <w:sz w:val="22"/>
        </w:rPr>
        <w:t>for</w:t>
      </w:r>
      <w:r w:rsidRPr="002A06D8">
        <w:rPr>
          <w:rFonts w:cs="Times New Roman"/>
          <w:sz w:val="22"/>
        </w:rPr>
        <w:t xml:space="preserve"> consciousness, into </w:t>
      </w:r>
      <w:r w:rsidRPr="002A06D8">
        <w:rPr>
          <w:rFonts w:cs="Times New Roman"/>
          <w:i/>
          <w:sz w:val="22"/>
        </w:rPr>
        <w:t>histories</w:t>
      </w:r>
      <w:r w:rsidRPr="002A06D8">
        <w:rPr>
          <w:rFonts w:cs="Times New Roman"/>
          <w:sz w:val="22"/>
        </w:rPr>
        <w:t xml:space="preserve"> that display them as successive appearances </w:t>
      </w:r>
      <w:r w:rsidRPr="002A06D8">
        <w:rPr>
          <w:rFonts w:cs="Times New Roman"/>
          <w:i/>
          <w:sz w:val="22"/>
        </w:rPr>
        <w:t>of</w:t>
      </w:r>
      <w:r w:rsidRPr="002A06D8">
        <w:rPr>
          <w:rFonts w:cs="Times New Roman"/>
          <w:sz w:val="22"/>
        </w:rPr>
        <w:t xml:space="preserve"> an underlying reality, presented by the constellation of claims and concepts in which that history </w:t>
      </w:r>
      <w:proofErr w:type="spellStart"/>
      <w:r w:rsidRPr="002A06D8">
        <w:rPr>
          <w:rFonts w:cs="Times New Roman"/>
          <w:sz w:val="22"/>
        </w:rPr>
        <w:t>culiminates</w:t>
      </w:r>
      <w:proofErr w:type="spellEnd"/>
      <w:r w:rsidRPr="002A06D8">
        <w:rPr>
          <w:rFonts w:cs="Times New Roman"/>
          <w:sz w:val="22"/>
        </w:rPr>
        <w:t xml:space="preserve"> (so far).  The recollection exhibits a process by which how things really are, in themselves (according to it), was gradually, fitfully, but ultimately successfully revealed by different appearances of it.  It traces an </w:t>
      </w:r>
      <w:r w:rsidRPr="002A06D8">
        <w:rPr>
          <w:rFonts w:cs="Times New Roman"/>
          <w:i/>
          <w:sz w:val="22"/>
        </w:rPr>
        <w:t>expressively progressive</w:t>
      </w:r>
      <w:r w:rsidRPr="002A06D8">
        <w:rPr>
          <w:rFonts w:cs="Times New Roman"/>
          <w:sz w:val="22"/>
        </w:rPr>
        <w:t xml:space="preserve"> trajectory through the senses by which the referent was presented to the consciousness that thereby comes to know about it as it is in itself.  The sequence of senses is expressively progressive in that each successive step shows up as the making explicit of some feature of how things really are that can now be seen, retrospectively, to have been all along implicit in prior appearances of it.  Each progressive step consists in an experience of error: the presence of an anomaly in the form of incompatible commitments, acknowledgement of the anomaly in the form of an effective practical obligation to repair it, a revision of beliefs and concepts (doxastic and commitments concerning material incompatibility and inferential consequence) that resolves the difficulty, and a story about what it was about the situation as it is thus discovered to be that accounts for the prior appearance, both insofar as it is now taken to have been veridical and insofar as it is now taken not to have been veridical.</w:t>
      </w:r>
    </w:p>
    <w:p w14:paraId="7F409A64" w14:textId="77777777" w:rsidR="00F768DB" w:rsidRPr="002A06D8" w:rsidRDefault="00F768DB" w:rsidP="007776DF">
      <w:pPr>
        <w:spacing w:after="0" w:line="240" w:lineRule="auto"/>
        <w:rPr>
          <w:rFonts w:cs="Times New Roman"/>
          <w:sz w:val="22"/>
        </w:rPr>
      </w:pPr>
    </w:p>
    <w:p w14:paraId="6C6FDFB1" w14:textId="77777777" w:rsidR="00815FF8" w:rsidRPr="0093267E" w:rsidRDefault="00815FF8" w:rsidP="007776DF">
      <w:pPr>
        <w:spacing w:after="0" w:line="240" w:lineRule="auto"/>
        <w:rPr>
          <w:rFonts w:cs="Times New Roman"/>
          <w:i/>
          <w:sz w:val="22"/>
        </w:rPr>
      </w:pPr>
      <w:r w:rsidRPr="0093267E">
        <w:rPr>
          <w:rFonts w:cs="Times New Roman"/>
          <w:sz w:val="22"/>
        </w:rPr>
        <w:t xml:space="preserve">To know something falsely means that there is a disparity between knowledge and its Substance. But this very disparity is the process of distinguishing in general, which is an essential moment [in knowing].  Out of this distinguishing...comes their identity, and this resultant identity is the truth...Disparity, rather, as the negative, the self, is itself still directly present in the True as such. </w:t>
      </w:r>
    </w:p>
    <w:p w14:paraId="1AE582C3" w14:textId="77777777" w:rsidR="00815FF8" w:rsidRPr="0093267E" w:rsidRDefault="00815FF8" w:rsidP="007776DF">
      <w:pPr>
        <w:spacing w:after="0" w:line="240" w:lineRule="auto"/>
        <w:rPr>
          <w:rFonts w:cs="Times New Roman"/>
          <w:sz w:val="22"/>
        </w:rPr>
      </w:pPr>
      <w:r w:rsidRPr="0093267E">
        <w:rPr>
          <w:rFonts w:cs="Times New Roman"/>
          <w:sz w:val="22"/>
        </w:rPr>
        <w:t xml:space="preserve">For understanding consciousness to conceive itself under categories of </w:t>
      </w:r>
      <w:r w:rsidRPr="0093267E">
        <w:rPr>
          <w:rFonts w:cs="Times New Roman"/>
          <w:i/>
          <w:sz w:val="22"/>
        </w:rPr>
        <w:t>infinity</w:t>
      </w:r>
      <w:r w:rsidRPr="0093267E">
        <w:rPr>
          <w:rFonts w:cs="Times New Roman"/>
          <w:sz w:val="22"/>
        </w:rPr>
        <w:t xml:space="preserve"> is for it to understand its object, the objective world as it really is, in itself, as what is revealed, discovered, by the process of experience, understood as having this character. </w:t>
      </w:r>
    </w:p>
    <w:p w14:paraId="71D6373F" w14:textId="77777777" w:rsidR="00815FF8" w:rsidRPr="0093267E" w:rsidRDefault="00815FF8" w:rsidP="007776DF">
      <w:pPr>
        <w:spacing w:after="0" w:line="240" w:lineRule="auto"/>
        <w:rPr>
          <w:rFonts w:cs="Times New Roman"/>
          <w:sz w:val="22"/>
        </w:rPr>
      </w:pPr>
      <w:r w:rsidRPr="0093267E">
        <w:rPr>
          <w:rFonts w:cs="Times New Roman"/>
          <w:sz w:val="22"/>
        </w:rPr>
        <w:t>This truth therefore includes the negative also, what would be called the false, if it could be regarded as something from which one might abstract.  The evanescent itself must, on the contrary, be regarded as essential, not as something fixed, cut off from the True...</w:t>
      </w:r>
    </w:p>
    <w:p w14:paraId="421265DF" w14:textId="77777777" w:rsidR="00815FF8" w:rsidRPr="0093267E" w:rsidRDefault="00815FF8" w:rsidP="007776DF">
      <w:pPr>
        <w:spacing w:after="0" w:line="240" w:lineRule="auto"/>
        <w:rPr>
          <w:rFonts w:cs="Times New Roman"/>
          <w:sz w:val="22"/>
        </w:rPr>
      </w:pPr>
      <w:r w:rsidRPr="0093267E">
        <w:rPr>
          <w:rFonts w:cs="Times New Roman"/>
          <w:sz w:val="22"/>
        </w:rPr>
        <w:t xml:space="preserve">Appearance is the arising and passing away that does not itself arise and pass away, but is in itself, and constitutes actuality and the movement of the life of truth.  </w:t>
      </w:r>
    </w:p>
    <w:p w14:paraId="56DAEAC3" w14:textId="77777777" w:rsidR="00815FF8" w:rsidRPr="0093267E" w:rsidRDefault="00815FF8" w:rsidP="007776DF">
      <w:pPr>
        <w:spacing w:after="0" w:line="240" w:lineRule="auto"/>
        <w:rPr>
          <w:rFonts w:cs="Times New Roman"/>
          <w:sz w:val="22"/>
        </w:rPr>
      </w:pPr>
      <w:r w:rsidRPr="0093267E">
        <w:rPr>
          <w:rFonts w:cs="Times New Roman"/>
          <w:sz w:val="22"/>
        </w:rPr>
        <w:t>The True is thus a vast Bacchanalian revel, with not a one sober; yet because each member collapses as soon as he drops out, the revel is just as much transparent and simple repose….</w:t>
      </w:r>
      <w:r w:rsidR="008C06BA" w:rsidRPr="0093267E">
        <w:rPr>
          <w:rFonts w:cs="Times New Roman"/>
          <w:sz w:val="22"/>
        </w:rPr>
        <w:t>[</w:t>
      </w:r>
      <w:proofErr w:type="spellStart"/>
      <w:r w:rsidR="008C06BA" w:rsidRPr="0093267E">
        <w:rPr>
          <w:rFonts w:cs="Times New Roman"/>
          <w:i/>
          <w:sz w:val="22"/>
        </w:rPr>
        <w:t>PhG</w:t>
      </w:r>
      <w:proofErr w:type="spellEnd"/>
      <w:r w:rsidR="008C06BA" w:rsidRPr="0093267E">
        <w:rPr>
          <w:rFonts w:cs="Times New Roman"/>
          <w:i/>
          <w:sz w:val="22"/>
        </w:rPr>
        <w:t xml:space="preserve"> </w:t>
      </w:r>
      <w:r w:rsidR="008C06BA" w:rsidRPr="0093267E">
        <w:rPr>
          <w:rFonts w:cs="Times New Roman"/>
          <w:sz w:val="22"/>
        </w:rPr>
        <w:t>¶39].</w:t>
      </w:r>
    </w:p>
    <w:p w14:paraId="276D1102" w14:textId="77777777" w:rsidR="00845E24" w:rsidRPr="0093267E" w:rsidRDefault="00815FF8" w:rsidP="007776DF">
      <w:pPr>
        <w:pStyle w:val="FootnoteText"/>
        <w:rPr>
          <w:rFonts w:cs="Times New Roman"/>
          <w:sz w:val="22"/>
          <w:szCs w:val="22"/>
        </w:rPr>
      </w:pPr>
      <w:r w:rsidRPr="0093267E">
        <w:rPr>
          <w:rFonts w:cs="Times New Roman"/>
          <w:sz w:val="22"/>
          <w:szCs w:val="22"/>
        </w:rPr>
        <w:t xml:space="preserve">In the </w:t>
      </w:r>
      <w:r w:rsidRPr="0093267E">
        <w:rPr>
          <w:rFonts w:cs="Times New Roman"/>
          <w:i/>
          <w:sz w:val="22"/>
          <w:szCs w:val="22"/>
        </w:rPr>
        <w:t>whole</w:t>
      </w:r>
      <w:r w:rsidRPr="0093267E">
        <w:rPr>
          <w:rFonts w:cs="Times New Roman"/>
          <w:sz w:val="22"/>
          <w:szCs w:val="22"/>
        </w:rPr>
        <w:t xml:space="preserve"> of the movement, seen as a state of repose, what distinguishes itself therein, and gives itself particular existence, is preserved as something that </w:t>
      </w:r>
      <w:r w:rsidRPr="0093267E">
        <w:rPr>
          <w:rFonts w:cs="Times New Roman"/>
          <w:b/>
          <w:i/>
          <w:sz w:val="22"/>
          <w:szCs w:val="22"/>
        </w:rPr>
        <w:t>recollects</w:t>
      </w:r>
      <w:r w:rsidRPr="0093267E">
        <w:rPr>
          <w:rFonts w:cs="Times New Roman"/>
          <w:sz w:val="22"/>
          <w:szCs w:val="22"/>
        </w:rPr>
        <w:t xml:space="preserve"> itself, whose existence is self-knowledge, and whose self-knowledge is just as immediately existence. </w:t>
      </w:r>
      <w:r w:rsidR="00845E24" w:rsidRPr="0093267E">
        <w:rPr>
          <w:rFonts w:cs="Times New Roman"/>
          <w:sz w:val="22"/>
          <w:szCs w:val="22"/>
        </w:rPr>
        <w:t>[</w:t>
      </w:r>
      <w:proofErr w:type="spellStart"/>
      <w:r w:rsidR="00845E24" w:rsidRPr="0093267E">
        <w:rPr>
          <w:rFonts w:cs="Times New Roman"/>
          <w:i/>
          <w:sz w:val="22"/>
          <w:szCs w:val="22"/>
        </w:rPr>
        <w:t>PhG</w:t>
      </w:r>
      <w:proofErr w:type="spellEnd"/>
      <w:r w:rsidR="00845E24" w:rsidRPr="0093267E">
        <w:rPr>
          <w:rFonts w:cs="Times New Roman"/>
          <w:i/>
          <w:sz w:val="22"/>
          <w:szCs w:val="22"/>
        </w:rPr>
        <w:t xml:space="preserve"> </w:t>
      </w:r>
      <w:r w:rsidR="00845E24" w:rsidRPr="0093267E">
        <w:rPr>
          <w:rFonts w:cs="Times New Roman"/>
          <w:sz w:val="22"/>
          <w:szCs w:val="22"/>
        </w:rPr>
        <w:t>¶47]. Emphasis added.</w:t>
      </w:r>
    </w:p>
    <w:p w14:paraId="1E324F39" w14:textId="77777777" w:rsidR="00560BF0" w:rsidRPr="0093267E" w:rsidRDefault="009E3FEA" w:rsidP="007776DF">
      <w:pPr>
        <w:spacing w:after="0" w:line="240" w:lineRule="auto"/>
        <w:rPr>
          <w:rFonts w:cs="Times New Roman"/>
          <w:sz w:val="22"/>
        </w:rPr>
      </w:pPr>
      <w:r w:rsidRPr="0093267E">
        <w:rPr>
          <w:rFonts w:cs="Times New Roman"/>
          <w:sz w:val="22"/>
        </w:rPr>
        <w:t xml:space="preserve">Thus </w:t>
      </w:r>
      <w:proofErr w:type="spellStart"/>
      <w:r w:rsidRPr="0093267E">
        <w:rPr>
          <w:rFonts w:cs="Times New Roman"/>
          <w:sz w:val="22"/>
        </w:rPr>
        <w:t>Verständigkeit</w:t>
      </w:r>
      <w:proofErr w:type="spellEnd"/>
      <w:r w:rsidRPr="0093267E">
        <w:rPr>
          <w:rFonts w:cs="Times New Roman"/>
          <w:sz w:val="22"/>
        </w:rPr>
        <w:t xml:space="preserve"> too is a becoming, and, as this becoming, it is reasonableness </w:t>
      </w:r>
      <w:proofErr w:type="spellStart"/>
      <w:r w:rsidRPr="0093267E">
        <w:rPr>
          <w:rFonts w:cs="Times New Roman"/>
          <w:sz w:val="22"/>
        </w:rPr>
        <w:t>Vernünftigkeit</w:t>
      </w:r>
      <w:proofErr w:type="spellEnd"/>
      <w:r w:rsidRPr="0093267E">
        <w:rPr>
          <w:rFonts w:cs="Times New Roman"/>
          <w:sz w:val="22"/>
        </w:rPr>
        <w:t>.</w:t>
      </w:r>
      <w:r w:rsidR="000378BC" w:rsidRPr="0093267E">
        <w:rPr>
          <w:rFonts w:cs="Times New Roman"/>
          <w:sz w:val="22"/>
        </w:rPr>
        <w:t xml:space="preserve"> [</w:t>
      </w:r>
      <w:proofErr w:type="spellStart"/>
      <w:r w:rsidR="000378BC" w:rsidRPr="0093267E">
        <w:rPr>
          <w:rFonts w:cs="Times New Roman"/>
          <w:i/>
          <w:sz w:val="22"/>
        </w:rPr>
        <w:t>PhG</w:t>
      </w:r>
      <w:proofErr w:type="spellEnd"/>
      <w:r w:rsidR="000378BC" w:rsidRPr="0093267E">
        <w:rPr>
          <w:rFonts w:cs="Times New Roman"/>
          <w:i/>
          <w:sz w:val="22"/>
        </w:rPr>
        <w:t xml:space="preserve"> </w:t>
      </w:r>
      <w:r w:rsidR="000378BC" w:rsidRPr="0093267E">
        <w:rPr>
          <w:rFonts w:cs="Times New Roman"/>
          <w:sz w:val="22"/>
        </w:rPr>
        <w:t>¶55].</w:t>
      </w:r>
      <w:r w:rsidRPr="0093267E">
        <w:rPr>
          <w:rFonts w:cs="Times New Roman"/>
          <w:sz w:val="22"/>
        </w:rPr>
        <w:t xml:space="preserve">  </w:t>
      </w:r>
    </w:p>
    <w:p w14:paraId="0B15FADA" w14:textId="77777777" w:rsidR="009E3FEA" w:rsidRPr="0093267E" w:rsidRDefault="009E3FEA" w:rsidP="007776DF">
      <w:pPr>
        <w:spacing w:after="0" w:line="240" w:lineRule="auto"/>
        <w:rPr>
          <w:rFonts w:cs="Times New Roman"/>
          <w:sz w:val="22"/>
        </w:rPr>
      </w:pPr>
    </w:p>
    <w:p w14:paraId="65453910" w14:textId="77777777" w:rsidR="00C42E98" w:rsidRPr="002A06D8" w:rsidRDefault="00C42E98" w:rsidP="007776DF">
      <w:pPr>
        <w:spacing w:after="0" w:line="240" w:lineRule="auto"/>
        <w:rPr>
          <w:rFonts w:cs="Times New Roman"/>
          <w:sz w:val="22"/>
        </w:rPr>
      </w:pPr>
      <w:r w:rsidRPr="002A06D8">
        <w:rPr>
          <w:rFonts w:cs="Times New Roman"/>
          <w:sz w:val="22"/>
        </w:rPr>
        <w:t>The path to what I have been calling “conceptual idealism” is paved by the recollective construal of the sense in which the in-itself (“</w:t>
      </w:r>
      <w:proofErr w:type="spellStart"/>
      <w:r w:rsidRPr="002A06D8">
        <w:rPr>
          <w:rFonts w:cs="Times New Roman"/>
          <w:sz w:val="22"/>
        </w:rPr>
        <w:t>Ansichsein</w:t>
      </w:r>
      <w:proofErr w:type="spellEnd"/>
      <w:r w:rsidRPr="002A06D8">
        <w:rPr>
          <w:rFonts w:cs="Times New Roman"/>
          <w:sz w:val="22"/>
        </w:rPr>
        <w:t xml:space="preserve">”) is implicit in how things are for consciousness. </w:t>
      </w:r>
    </w:p>
    <w:p w14:paraId="2BAAF9AC" w14:textId="77777777" w:rsidR="00C42E98" w:rsidRPr="002A06D8" w:rsidRDefault="00C42E98" w:rsidP="007776DF">
      <w:pPr>
        <w:pStyle w:val="Quotation"/>
        <w:spacing w:line="240" w:lineRule="auto"/>
        <w:rPr>
          <w:rFonts w:cs="Times New Roman"/>
          <w:sz w:val="22"/>
        </w:rPr>
      </w:pPr>
      <w:r w:rsidRPr="002A06D8">
        <w:rPr>
          <w:rFonts w:cs="Times New Roman"/>
          <w:sz w:val="22"/>
        </w:rPr>
        <w:t>Already something thought, the content is the property of individuality; existence has no more to be changed into the form of what is in-itself and implicit [</w:t>
      </w:r>
      <w:proofErr w:type="spellStart"/>
      <w:r w:rsidRPr="002A06D8">
        <w:rPr>
          <w:rFonts w:cs="Times New Roman"/>
          <w:sz w:val="22"/>
        </w:rPr>
        <w:t>Ansichsein</w:t>
      </w:r>
      <w:proofErr w:type="spellEnd"/>
      <w:r w:rsidRPr="002A06D8">
        <w:rPr>
          <w:rFonts w:cs="Times New Roman"/>
          <w:sz w:val="22"/>
        </w:rPr>
        <w:t xml:space="preserve">], but only the </w:t>
      </w:r>
      <w:r w:rsidRPr="002A06D8">
        <w:rPr>
          <w:rFonts w:cs="Times New Roman"/>
          <w:sz w:val="22"/>
          <w:u w:val="single"/>
        </w:rPr>
        <w:t>implicit</w:t>
      </w:r>
      <w:r w:rsidRPr="002A06D8">
        <w:rPr>
          <w:rFonts w:cs="Times New Roman"/>
          <w:sz w:val="22"/>
        </w:rPr>
        <w:t xml:space="preserve"> into the form of what is </w:t>
      </w:r>
      <w:r w:rsidRPr="002A06D8">
        <w:rPr>
          <w:rFonts w:cs="Times New Roman"/>
          <w:sz w:val="22"/>
          <w:u w:val="single"/>
        </w:rPr>
        <w:t>explicit</w:t>
      </w:r>
      <w:r w:rsidRPr="002A06D8">
        <w:rPr>
          <w:rFonts w:cs="Times New Roman"/>
          <w:sz w:val="22"/>
        </w:rPr>
        <w:t>, of what is objective to self [</w:t>
      </w:r>
      <w:proofErr w:type="spellStart"/>
      <w:r w:rsidRPr="002A06D8">
        <w:rPr>
          <w:rFonts w:cs="Times New Roman"/>
          <w:sz w:val="22"/>
        </w:rPr>
        <w:t>Fursichseins</w:t>
      </w:r>
      <w:proofErr w:type="spellEnd"/>
      <w:r w:rsidRPr="002A06D8">
        <w:rPr>
          <w:rFonts w:cs="Times New Roman"/>
          <w:sz w:val="22"/>
        </w:rPr>
        <w:t>].</w:t>
      </w:r>
      <w:r w:rsidR="000378BC" w:rsidRPr="002A06D8">
        <w:rPr>
          <w:rFonts w:cs="Times New Roman"/>
          <w:sz w:val="22"/>
        </w:rPr>
        <w:t xml:space="preserve"> [</w:t>
      </w:r>
      <w:proofErr w:type="spellStart"/>
      <w:r w:rsidR="000378BC" w:rsidRPr="002A06D8">
        <w:rPr>
          <w:rFonts w:cs="Times New Roman"/>
          <w:i/>
          <w:sz w:val="22"/>
        </w:rPr>
        <w:t>PhG</w:t>
      </w:r>
      <w:proofErr w:type="spellEnd"/>
      <w:r w:rsidR="000378BC" w:rsidRPr="002A06D8">
        <w:rPr>
          <w:rFonts w:cs="Times New Roman"/>
          <w:i/>
          <w:sz w:val="22"/>
        </w:rPr>
        <w:t xml:space="preserve"> </w:t>
      </w:r>
      <w:r w:rsidR="000378BC" w:rsidRPr="002A06D8">
        <w:rPr>
          <w:rFonts w:cs="Times New Roman"/>
          <w:sz w:val="22"/>
        </w:rPr>
        <w:t>¶29].</w:t>
      </w:r>
    </w:p>
    <w:p w14:paraId="593913AC" w14:textId="77777777" w:rsidR="009E3FEA" w:rsidRPr="002A06D8" w:rsidRDefault="009E3FEA" w:rsidP="007776DF">
      <w:pPr>
        <w:spacing w:after="0" w:line="240" w:lineRule="auto"/>
        <w:rPr>
          <w:rFonts w:cs="Times New Roman"/>
          <w:sz w:val="22"/>
        </w:rPr>
      </w:pPr>
    </w:p>
    <w:p w14:paraId="7DB4A5AA" w14:textId="77777777" w:rsidR="00C42E98" w:rsidRPr="002A06D8" w:rsidRDefault="00712638" w:rsidP="007776DF">
      <w:pPr>
        <w:spacing w:after="0" w:line="240" w:lineRule="auto"/>
        <w:rPr>
          <w:rFonts w:cs="Times New Roman"/>
          <w:sz w:val="22"/>
        </w:rPr>
      </w:pPr>
      <w:r w:rsidRPr="002A06D8">
        <w:rPr>
          <w:rFonts w:cs="Times New Roman"/>
          <w:sz w:val="22"/>
        </w:rPr>
        <w:lastRenderedPageBreak/>
        <w:t>“[R]</w:t>
      </w:r>
      <w:proofErr w:type="spellStart"/>
      <w:r w:rsidRPr="002A06D8">
        <w:rPr>
          <w:rFonts w:cs="Times New Roman"/>
          <w:sz w:val="22"/>
        </w:rPr>
        <w:t>ecollection</w:t>
      </w:r>
      <w:proofErr w:type="spellEnd"/>
      <w:r w:rsidRPr="002A06D8">
        <w:rPr>
          <w:rFonts w:cs="Times New Roman"/>
          <w:sz w:val="22"/>
        </w:rPr>
        <w:t xml:space="preserve">, the </w:t>
      </w:r>
      <w:proofErr w:type="spellStart"/>
      <w:r w:rsidRPr="002A06D8">
        <w:rPr>
          <w:rFonts w:cs="Times New Roman"/>
          <w:sz w:val="22"/>
        </w:rPr>
        <w:t>inwardizing</w:t>
      </w:r>
      <w:proofErr w:type="spellEnd"/>
      <w:r w:rsidRPr="002A06D8">
        <w:rPr>
          <w:rFonts w:cs="Times New Roman"/>
          <w:sz w:val="22"/>
        </w:rPr>
        <w:t>, of that experience, has preserved it and is the inner being, and in fact the higher form of the substance.</w:t>
      </w:r>
      <w:r w:rsidR="000378BC" w:rsidRPr="002A06D8">
        <w:rPr>
          <w:rFonts w:cs="Times New Roman"/>
          <w:sz w:val="22"/>
        </w:rPr>
        <w:t xml:space="preserve"> [</w:t>
      </w:r>
      <w:proofErr w:type="spellStart"/>
      <w:r w:rsidR="000378BC" w:rsidRPr="002A06D8">
        <w:rPr>
          <w:rFonts w:cs="Times New Roman"/>
          <w:i/>
          <w:sz w:val="22"/>
        </w:rPr>
        <w:t>PhG</w:t>
      </w:r>
      <w:proofErr w:type="spellEnd"/>
      <w:r w:rsidR="000378BC" w:rsidRPr="002A06D8">
        <w:rPr>
          <w:rFonts w:cs="Times New Roman"/>
          <w:i/>
          <w:sz w:val="22"/>
        </w:rPr>
        <w:t xml:space="preserve"> </w:t>
      </w:r>
      <w:r w:rsidR="000378BC" w:rsidRPr="002A06D8">
        <w:rPr>
          <w:rFonts w:cs="Times New Roman"/>
          <w:sz w:val="22"/>
        </w:rPr>
        <w:t>¶808].</w:t>
      </w:r>
    </w:p>
    <w:p w14:paraId="16447873" w14:textId="77777777" w:rsidR="00CF4210" w:rsidRPr="002A06D8" w:rsidRDefault="00CF4210" w:rsidP="007776DF">
      <w:pPr>
        <w:spacing w:after="0" w:line="240" w:lineRule="auto"/>
        <w:rPr>
          <w:rFonts w:cs="Times New Roman"/>
          <w:sz w:val="22"/>
        </w:rPr>
      </w:pPr>
    </w:p>
    <w:p w14:paraId="5BCD99D5" w14:textId="77777777" w:rsidR="00EB63E8" w:rsidRPr="002A06D8" w:rsidRDefault="00EB63E8" w:rsidP="007776DF">
      <w:pPr>
        <w:spacing w:after="0" w:line="240" w:lineRule="auto"/>
        <w:rPr>
          <w:rFonts w:cs="Times New Roman"/>
          <w:sz w:val="22"/>
        </w:rPr>
      </w:pPr>
      <w:r w:rsidRPr="002A06D8">
        <w:rPr>
          <w:rFonts w:cs="Times New Roman"/>
          <w:sz w:val="22"/>
        </w:rPr>
        <w:t xml:space="preserve">This sense of making or producing the reality behind its appearances (the referents those senses represent) is </w:t>
      </w:r>
      <w:r w:rsidRPr="002A06D8">
        <w:rPr>
          <w:rFonts w:cs="Times New Roman"/>
          <w:i/>
          <w:sz w:val="22"/>
        </w:rPr>
        <w:t xml:space="preserve">sui generis.  </w:t>
      </w:r>
      <w:r w:rsidRPr="002A06D8">
        <w:rPr>
          <w:rFonts w:cs="Times New Roman"/>
          <w:sz w:val="22"/>
        </w:rPr>
        <w:t xml:space="preserve">Recollection is the </w:t>
      </w:r>
      <w:r w:rsidRPr="002A06D8">
        <w:rPr>
          <w:rFonts w:cs="Times New Roman"/>
          <w:i/>
          <w:sz w:val="22"/>
        </w:rPr>
        <w:t>doing</w:t>
      </w:r>
      <w:r w:rsidRPr="002A06D8">
        <w:rPr>
          <w:rFonts w:cs="Times New Roman"/>
          <w:sz w:val="22"/>
        </w:rPr>
        <w:t xml:space="preserve"> that </w:t>
      </w:r>
      <w:r w:rsidRPr="002A06D8">
        <w:rPr>
          <w:rFonts w:cs="Times New Roman"/>
          <w:i/>
          <w:sz w:val="22"/>
        </w:rPr>
        <w:t>produces</w:t>
      </w:r>
      <w:r w:rsidRPr="002A06D8">
        <w:rPr>
          <w:rFonts w:cs="Times New Roman"/>
          <w:sz w:val="22"/>
        </w:rPr>
        <w:t xml:space="preserve"> the distinction, essential to consciousness, of what is </w:t>
      </w:r>
      <w:r w:rsidRPr="002A06D8">
        <w:rPr>
          <w:rFonts w:cs="Times New Roman"/>
          <w:i/>
          <w:sz w:val="22"/>
        </w:rPr>
        <w:t>to</w:t>
      </w:r>
      <w:r w:rsidRPr="002A06D8">
        <w:rPr>
          <w:rFonts w:cs="Times New Roman"/>
          <w:sz w:val="22"/>
        </w:rPr>
        <w:t xml:space="preserve"> consciousness what things objectively are, in themselves and what is </w:t>
      </w:r>
      <w:r w:rsidRPr="002A06D8">
        <w:rPr>
          <w:rFonts w:cs="Times New Roman"/>
          <w:i/>
          <w:sz w:val="22"/>
        </w:rPr>
        <w:t>to</w:t>
      </w:r>
      <w:r w:rsidRPr="002A06D8">
        <w:rPr>
          <w:rFonts w:cs="Times New Roman"/>
          <w:sz w:val="22"/>
        </w:rPr>
        <w:t xml:space="preserve"> consciousness only how those things appear </w:t>
      </w:r>
      <w:r w:rsidRPr="002A06D8">
        <w:rPr>
          <w:rFonts w:cs="Times New Roman"/>
          <w:i/>
          <w:sz w:val="22"/>
        </w:rPr>
        <w:t xml:space="preserve">for </w:t>
      </w:r>
      <w:r w:rsidRPr="002A06D8">
        <w:rPr>
          <w:rFonts w:cs="Times New Roman"/>
          <w:sz w:val="22"/>
        </w:rPr>
        <w:t xml:space="preserve">consciousness.  It is what we must understand to understand how that distinction can show up to consciousness itself, and hence why and how the concept of </w:t>
      </w:r>
      <w:r w:rsidRPr="002A06D8">
        <w:rPr>
          <w:rFonts w:cs="Times New Roman"/>
          <w:sz w:val="22"/>
          <w:u w:val="single"/>
        </w:rPr>
        <w:t>consciousness</w:t>
      </w:r>
      <w:r w:rsidRPr="002A06D8">
        <w:rPr>
          <w:rFonts w:cs="Times New Roman"/>
          <w:sz w:val="22"/>
        </w:rPr>
        <w:t xml:space="preserve"> essentially involves the concept of </w:t>
      </w:r>
      <w:r w:rsidRPr="002A06D8">
        <w:rPr>
          <w:rFonts w:cs="Times New Roman"/>
          <w:sz w:val="22"/>
          <w:u w:val="single"/>
        </w:rPr>
        <w:t>self-consciousness</w:t>
      </w:r>
      <w:r w:rsidRPr="002A06D8">
        <w:rPr>
          <w:rFonts w:cs="Times New Roman"/>
          <w:sz w:val="22"/>
        </w:rPr>
        <w:t>.</w:t>
      </w:r>
    </w:p>
    <w:p w14:paraId="79937A36" w14:textId="77777777" w:rsidR="00324A55" w:rsidRPr="002A06D8" w:rsidRDefault="00324A55" w:rsidP="007776DF">
      <w:pPr>
        <w:spacing w:after="0" w:line="240" w:lineRule="auto"/>
        <w:rPr>
          <w:rFonts w:cs="Times New Roman"/>
          <w:sz w:val="22"/>
        </w:rPr>
      </w:pPr>
    </w:p>
    <w:p w14:paraId="29C450CC" w14:textId="77777777" w:rsidR="00324A55" w:rsidRPr="002A06D8" w:rsidRDefault="00324A55" w:rsidP="007776DF">
      <w:pPr>
        <w:spacing w:after="0" w:line="240" w:lineRule="auto"/>
        <w:rPr>
          <w:rFonts w:cs="Times New Roman"/>
          <w:sz w:val="22"/>
        </w:rPr>
      </w:pPr>
      <w:r w:rsidRPr="002A06D8">
        <w:rPr>
          <w:rFonts w:cs="Times New Roman"/>
          <w:sz w:val="22"/>
        </w:rPr>
        <w:t xml:space="preserve">Conceptual idealism asserts a dependence of </w:t>
      </w:r>
      <w:r w:rsidRPr="002A06D8">
        <w:rPr>
          <w:rFonts w:cs="Times New Roman"/>
          <w:i/>
          <w:sz w:val="22"/>
        </w:rPr>
        <w:t>semantics</w:t>
      </w:r>
      <w:r w:rsidRPr="002A06D8">
        <w:rPr>
          <w:rFonts w:cs="Times New Roman"/>
          <w:sz w:val="22"/>
        </w:rPr>
        <w:t xml:space="preserve"> on </w:t>
      </w:r>
      <w:r w:rsidRPr="002A06D8">
        <w:rPr>
          <w:rFonts w:cs="Times New Roman"/>
          <w:i/>
          <w:sz w:val="22"/>
        </w:rPr>
        <w:t>pragmatics</w:t>
      </w:r>
      <w:r w:rsidRPr="002A06D8">
        <w:rPr>
          <w:rFonts w:cs="Times New Roman"/>
          <w:sz w:val="22"/>
        </w:rPr>
        <w:t xml:space="preserve">.  For it explains the semantic relation between sense and reference in terms of </w:t>
      </w:r>
      <w:r w:rsidRPr="002A06D8">
        <w:rPr>
          <w:rFonts w:cs="Times New Roman"/>
          <w:i/>
          <w:sz w:val="22"/>
        </w:rPr>
        <w:t>recollecting</w:t>
      </w:r>
      <w:r w:rsidRPr="002A06D8">
        <w:rPr>
          <w:rFonts w:cs="Times New Roman"/>
          <w:sz w:val="22"/>
        </w:rPr>
        <w:t xml:space="preserve">: an activity, a practice, a process.  </w:t>
      </w:r>
    </w:p>
    <w:p w14:paraId="6B5C5A3A" w14:textId="77777777" w:rsidR="00324A55" w:rsidRPr="002A06D8" w:rsidRDefault="00787E27" w:rsidP="007776DF">
      <w:pPr>
        <w:spacing w:after="0" w:line="240" w:lineRule="auto"/>
        <w:rPr>
          <w:rFonts w:cs="Times New Roman"/>
          <w:sz w:val="22"/>
        </w:rPr>
      </w:pPr>
      <w:r w:rsidRPr="002A06D8">
        <w:rPr>
          <w:rFonts w:cs="Times New Roman"/>
          <w:sz w:val="22"/>
        </w:rPr>
        <w:t xml:space="preserve">Conceptual idealism, in asserting the distinctive kind of explanatory and conceptual priority of pragmatics over semantics that is embodied in taking the recollective dimension of experience to provide the framework within which to understand the institution of semantic relations between representing senses and represented referents, thereby asserts a practical priority of, and asymmetric dependence relation between, norm-governed experiential practices made explicit by the use of deontic vocabulary and nomological tracking relations made explicit by the use of alethic vocabulary.    </w:t>
      </w:r>
    </w:p>
    <w:p w14:paraId="50FE6525" w14:textId="77777777" w:rsidR="00787E27" w:rsidRPr="002A06D8" w:rsidRDefault="00787E27" w:rsidP="007776DF">
      <w:pPr>
        <w:spacing w:after="0" w:line="240" w:lineRule="auto"/>
        <w:rPr>
          <w:rFonts w:cs="Times New Roman"/>
          <w:sz w:val="22"/>
        </w:rPr>
      </w:pPr>
    </w:p>
    <w:p w14:paraId="4A7B22DE" w14:textId="77777777" w:rsidR="00DB3A26" w:rsidRPr="002A06D8" w:rsidRDefault="00DB3A26" w:rsidP="007776DF">
      <w:pPr>
        <w:spacing w:after="0" w:line="240" w:lineRule="auto"/>
        <w:rPr>
          <w:rFonts w:cs="Times New Roman"/>
          <w:sz w:val="22"/>
        </w:rPr>
      </w:pPr>
      <w:r w:rsidRPr="002A06D8">
        <w:rPr>
          <w:rFonts w:cs="Times New Roman"/>
          <w:sz w:val="22"/>
        </w:rPr>
        <w:t xml:space="preserve">At this final stage, “what is, for the Understanding, an object in a sensuous </w:t>
      </w:r>
      <w:proofErr w:type="spellStart"/>
      <w:r w:rsidRPr="002A06D8">
        <w:rPr>
          <w:rFonts w:cs="Times New Roman"/>
          <w:sz w:val="22"/>
        </w:rPr>
        <w:t>coverning</w:t>
      </w:r>
      <w:proofErr w:type="spellEnd"/>
      <w:r w:rsidRPr="002A06D8">
        <w:rPr>
          <w:rFonts w:cs="Times New Roman"/>
          <w:sz w:val="22"/>
        </w:rPr>
        <w:t xml:space="preserve">, is </w:t>
      </w:r>
      <w:r w:rsidRPr="002A06D8">
        <w:rPr>
          <w:rFonts w:cs="Times New Roman"/>
          <w:i/>
          <w:sz w:val="22"/>
        </w:rPr>
        <w:t>for us</w:t>
      </w:r>
      <w:r w:rsidRPr="002A06D8">
        <w:rPr>
          <w:rFonts w:cs="Times New Roman"/>
          <w:sz w:val="22"/>
        </w:rPr>
        <w:t xml:space="preserve"> in its essential form as a pure Notion.”  For that reason we can see that “the Understanding experiences only </w:t>
      </w:r>
      <w:r w:rsidRPr="002A06D8">
        <w:rPr>
          <w:rFonts w:cs="Times New Roman"/>
          <w:i/>
          <w:sz w:val="22"/>
        </w:rPr>
        <w:t>itself</w:t>
      </w:r>
      <w:r w:rsidRPr="002A06D8">
        <w:rPr>
          <w:rFonts w:cs="Times New Roman"/>
          <w:sz w:val="22"/>
        </w:rPr>
        <w:t>,” not something experienced as other than itself.</w:t>
      </w:r>
      <w:r w:rsidR="00DB69A5" w:rsidRPr="002A06D8">
        <w:rPr>
          <w:rFonts w:cs="Times New Roman"/>
          <w:sz w:val="22"/>
        </w:rPr>
        <w:t xml:space="preserve"> [</w:t>
      </w:r>
      <w:proofErr w:type="spellStart"/>
      <w:r w:rsidR="00DB69A5" w:rsidRPr="002A06D8">
        <w:rPr>
          <w:rFonts w:cs="Times New Roman"/>
          <w:i/>
          <w:sz w:val="22"/>
        </w:rPr>
        <w:t>PhG</w:t>
      </w:r>
      <w:proofErr w:type="spellEnd"/>
      <w:r w:rsidR="00DB69A5" w:rsidRPr="002A06D8">
        <w:rPr>
          <w:rFonts w:cs="Times New Roman"/>
          <w:i/>
          <w:sz w:val="22"/>
        </w:rPr>
        <w:t xml:space="preserve"> </w:t>
      </w:r>
      <w:r w:rsidR="00DB69A5" w:rsidRPr="002A06D8">
        <w:rPr>
          <w:rFonts w:cs="Times New Roman"/>
          <w:sz w:val="22"/>
        </w:rPr>
        <w:t>¶165].</w:t>
      </w:r>
      <w:r w:rsidRPr="002A06D8">
        <w:rPr>
          <w:rFonts w:cs="Times New Roman"/>
          <w:sz w:val="22"/>
        </w:rPr>
        <w:t xml:space="preserve">  </w:t>
      </w:r>
    </w:p>
    <w:p w14:paraId="70F58419" w14:textId="77777777" w:rsidR="00787E27" w:rsidRPr="002A06D8" w:rsidRDefault="00DB3A26" w:rsidP="007776DF">
      <w:pPr>
        <w:spacing w:after="0" w:line="240" w:lineRule="auto"/>
        <w:rPr>
          <w:rFonts w:cs="Times New Roman"/>
          <w:sz w:val="22"/>
        </w:rPr>
      </w:pPr>
      <w:r w:rsidRPr="002A06D8">
        <w:rPr>
          <w:rFonts w:cs="Times New Roman"/>
          <w:sz w:val="22"/>
        </w:rPr>
        <w:t>Since this Notion of infinity is an object for consciousness, the latter is consciousness of a difference that is no less immediately cancelled; consciousness is for its own self, it is a distinguishing of that which contains no difference, or self-consciousness.</w:t>
      </w:r>
      <w:r w:rsidR="00A54C5F" w:rsidRPr="002A06D8">
        <w:rPr>
          <w:rFonts w:cs="Times New Roman"/>
          <w:sz w:val="22"/>
        </w:rPr>
        <w:t xml:space="preserve"> [</w:t>
      </w:r>
      <w:proofErr w:type="spellStart"/>
      <w:r w:rsidR="00A54C5F" w:rsidRPr="002A06D8">
        <w:rPr>
          <w:rFonts w:cs="Times New Roman"/>
          <w:i/>
          <w:sz w:val="22"/>
        </w:rPr>
        <w:t>PhG</w:t>
      </w:r>
      <w:proofErr w:type="spellEnd"/>
      <w:r w:rsidR="00A54C5F" w:rsidRPr="002A06D8">
        <w:rPr>
          <w:rFonts w:cs="Times New Roman"/>
          <w:i/>
          <w:sz w:val="22"/>
        </w:rPr>
        <w:t xml:space="preserve"> </w:t>
      </w:r>
      <w:r w:rsidR="00A54C5F" w:rsidRPr="002A06D8">
        <w:rPr>
          <w:rFonts w:cs="Times New Roman"/>
          <w:sz w:val="22"/>
        </w:rPr>
        <w:t>¶164].</w:t>
      </w:r>
    </w:p>
    <w:p w14:paraId="15D9B10A" w14:textId="77777777" w:rsidR="00DB3A26" w:rsidRPr="002A06D8" w:rsidRDefault="00DB3A26" w:rsidP="007776DF">
      <w:pPr>
        <w:spacing w:after="0" w:line="240" w:lineRule="auto"/>
        <w:rPr>
          <w:rFonts w:cs="Times New Roman"/>
          <w:sz w:val="22"/>
        </w:rPr>
      </w:pPr>
    </w:p>
    <w:p w14:paraId="5B698D25" w14:textId="77777777" w:rsidR="00D7187D" w:rsidRPr="002A06D8" w:rsidRDefault="00D7187D" w:rsidP="007776DF">
      <w:pPr>
        <w:spacing w:after="0" w:line="240" w:lineRule="auto"/>
        <w:rPr>
          <w:rFonts w:cs="Times New Roman"/>
          <w:sz w:val="22"/>
        </w:rPr>
      </w:pPr>
      <w:r w:rsidRPr="002A06D8">
        <w:rPr>
          <w:rFonts w:cs="Times New Roman"/>
          <w:sz w:val="22"/>
        </w:rPr>
        <w:t>By contrast to representational thinking:</w:t>
      </w:r>
    </w:p>
    <w:p w14:paraId="7B58AD56" w14:textId="77777777" w:rsidR="00D7187D" w:rsidRPr="002A06D8" w:rsidRDefault="00D7187D" w:rsidP="007776DF">
      <w:pPr>
        <w:spacing w:line="240" w:lineRule="auto"/>
        <w:rPr>
          <w:rFonts w:cs="Times New Roman"/>
          <w:sz w:val="22"/>
        </w:rPr>
      </w:pPr>
      <w:r w:rsidRPr="002A06D8">
        <w:rPr>
          <w:rFonts w:cs="Times New Roman"/>
          <w:sz w:val="22"/>
        </w:rPr>
        <w:t>Speculative [</w:t>
      </w:r>
      <w:proofErr w:type="spellStart"/>
      <w:r w:rsidRPr="002A06D8">
        <w:rPr>
          <w:rFonts w:cs="Times New Roman"/>
          <w:sz w:val="22"/>
        </w:rPr>
        <w:t>begreifendes</w:t>
      </w:r>
      <w:proofErr w:type="spellEnd"/>
      <w:r w:rsidRPr="002A06D8">
        <w:rPr>
          <w:rFonts w:cs="Times New Roman"/>
          <w:sz w:val="22"/>
        </w:rPr>
        <w:t>] thinking behaves in a different way.   Since the Notion [</w:t>
      </w:r>
      <w:proofErr w:type="spellStart"/>
      <w:r w:rsidRPr="002A06D8">
        <w:rPr>
          <w:rFonts w:cs="Times New Roman"/>
          <w:sz w:val="22"/>
        </w:rPr>
        <w:t>Begriff</w:t>
      </w:r>
      <w:proofErr w:type="spellEnd"/>
      <w:r w:rsidRPr="002A06D8">
        <w:rPr>
          <w:rFonts w:cs="Times New Roman"/>
          <w:sz w:val="22"/>
        </w:rPr>
        <w:t xml:space="preserve">] is the object's own self, which presents itself as the </w:t>
      </w:r>
      <w:r w:rsidRPr="002A06D8">
        <w:rPr>
          <w:rFonts w:cs="Times New Roman"/>
          <w:i/>
          <w:sz w:val="22"/>
        </w:rPr>
        <w:t xml:space="preserve">coming-to-be </w:t>
      </w:r>
      <w:r w:rsidRPr="002A06D8">
        <w:rPr>
          <w:rFonts w:cs="Times New Roman"/>
          <w:sz w:val="22"/>
        </w:rPr>
        <w:t>[</w:t>
      </w:r>
      <w:proofErr w:type="spellStart"/>
      <w:r w:rsidRPr="002A06D8">
        <w:rPr>
          <w:rFonts w:cs="Times New Roman"/>
          <w:sz w:val="22"/>
        </w:rPr>
        <w:t>Werden</w:t>
      </w:r>
      <w:proofErr w:type="spellEnd"/>
      <w:r w:rsidRPr="002A06D8">
        <w:rPr>
          <w:rFonts w:cs="Times New Roman"/>
          <w:sz w:val="22"/>
        </w:rPr>
        <w:t xml:space="preserve">] </w:t>
      </w:r>
      <w:r w:rsidRPr="002A06D8">
        <w:rPr>
          <w:rFonts w:cs="Times New Roman"/>
          <w:i/>
          <w:sz w:val="22"/>
        </w:rPr>
        <w:t>of the object</w:t>
      </w:r>
      <w:r w:rsidRPr="002A06D8">
        <w:rPr>
          <w:rFonts w:cs="Times New Roman"/>
          <w:sz w:val="22"/>
        </w:rPr>
        <w:t>, it is not a passive Subject inertly supporting the Accidents; it is, on the contrary, the self-moving Notion which takes its determinations back into itself.  In this movement the passive Subject itself perishes; it enters into the differences and the content, and constitutes the determinateness, i.e. the differentiated content and its movement, instead of remaining inertly over against it…[A]</w:t>
      </w:r>
      <w:proofErr w:type="spellStart"/>
      <w:r w:rsidRPr="002A06D8">
        <w:rPr>
          <w:rFonts w:cs="Times New Roman"/>
          <w:sz w:val="22"/>
        </w:rPr>
        <w:t>nd</w:t>
      </w:r>
      <w:proofErr w:type="spellEnd"/>
      <w:r w:rsidRPr="002A06D8">
        <w:rPr>
          <w:rFonts w:cs="Times New Roman"/>
          <w:sz w:val="22"/>
        </w:rPr>
        <w:t xml:space="preserve"> only this movement itself becomes the object.</w:t>
      </w:r>
      <w:r w:rsidR="00A54C5F" w:rsidRPr="002A06D8">
        <w:rPr>
          <w:rFonts w:cs="Times New Roman"/>
          <w:sz w:val="22"/>
        </w:rPr>
        <w:t xml:space="preserve"> [</w:t>
      </w:r>
      <w:proofErr w:type="spellStart"/>
      <w:r w:rsidR="00A54C5F" w:rsidRPr="002A06D8">
        <w:rPr>
          <w:rFonts w:cs="Times New Roman"/>
          <w:i/>
          <w:sz w:val="22"/>
        </w:rPr>
        <w:t>PhG</w:t>
      </w:r>
      <w:proofErr w:type="spellEnd"/>
      <w:r w:rsidR="00A54C5F" w:rsidRPr="002A06D8">
        <w:rPr>
          <w:rFonts w:cs="Times New Roman"/>
          <w:i/>
          <w:sz w:val="22"/>
        </w:rPr>
        <w:t xml:space="preserve"> </w:t>
      </w:r>
      <w:r w:rsidR="00A54C5F" w:rsidRPr="002A06D8">
        <w:rPr>
          <w:rFonts w:cs="Times New Roman"/>
          <w:sz w:val="22"/>
        </w:rPr>
        <w:t>¶60].</w:t>
      </w:r>
    </w:p>
    <w:p w14:paraId="13FEC7D6" w14:textId="77777777" w:rsidR="00DB3A26" w:rsidRPr="002A06D8" w:rsidRDefault="00DB3A26" w:rsidP="007776DF">
      <w:pPr>
        <w:spacing w:after="0" w:line="240" w:lineRule="auto"/>
        <w:rPr>
          <w:rFonts w:cs="Times New Roman"/>
          <w:sz w:val="22"/>
        </w:rPr>
      </w:pPr>
    </w:p>
    <w:p w14:paraId="30451F81" w14:textId="77777777" w:rsidR="0025012A" w:rsidRPr="002A06D8" w:rsidRDefault="00EB63E8" w:rsidP="007776DF">
      <w:pPr>
        <w:spacing w:line="240" w:lineRule="auto"/>
        <w:rPr>
          <w:rFonts w:cs="Times New Roman"/>
          <w:sz w:val="22"/>
        </w:rPr>
      </w:pPr>
      <w:r w:rsidRPr="002A06D8">
        <w:rPr>
          <w:rFonts w:cs="Times New Roman"/>
          <w:sz w:val="22"/>
        </w:rPr>
        <w:t xml:space="preserve">  </w:t>
      </w:r>
    </w:p>
    <w:sectPr w:rsidR="0025012A" w:rsidRPr="002A06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AEB1F" w14:textId="77777777" w:rsidR="004E2964" w:rsidRDefault="004E2964" w:rsidP="00C30F2F">
      <w:pPr>
        <w:spacing w:after="0" w:line="240" w:lineRule="auto"/>
      </w:pPr>
      <w:r>
        <w:separator/>
      </w:r>
    </w:p>
  </w:endnote>
  <w:endnote w:type="continuationSeparator" w:id="0">
    <w:p w14:paraId="2913D55C" w14:textId="77777777" w:rsidR="004E2964" w:rsidRDefault="004E2964" w:rsidP="00C3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17715"/>
      <w:docPartObj>
        <w:docPartGallery w:val="Page Numbers (Bottom of Page)"/>
        <w:docPartUnique/>
      </w:docPartObj>
    </w:sdtPr>
    <w:sdtEndPr>
      <w:rPr>
        <w:noProof/>
        <w:sz w:val="20"/>
        <w:szCs w:val="20"/>
      </w:rPr>
    </w:sdtEndPr>
    <w:sdtContent>
      <w:p w14:paraId="2FA01169" w14:textId="77777777" w:rsidR="002A06D8" w:rsidRPr="002A06D8" w:rsidRDefault="002A06D8">
        <w:pPr>
          <w:pStyle w:val="Footer"/>
          <w:jc w:val="center"/>
          <w:rPr>
            <w:sz w:val="20"/>
            <w:szCs w:val="20"/>
          </w:rPr>
        </w:pPr>
        <w:r w:rsidRPr="002A06D8">
          <w:rPr>
            <w:sz w:val="20"/>
            <w:szCs w:val="20"/>
          </w:rPr>
          <w:fldChar w:fldCharType="begin"/>
        </w:r>
        <w:r w:rsidRPr="002A06D8">
          <w:rPr>
            <w:sz w:val="20"/>
            <w:szCs w:val="20"/>
          </w:rPr>
          <w:instrText xml:space="preserve"> PAGE   \* MERGEFORMAT </w:instrText>
        </w:r>
        <w:r w:rsidRPr="002A06D8">
          <w:rPr>
            <w:sz w:val="20"/>
            <w:szCs w:val="20"/>
          </w:rPr>
          <w:fldChar w:fldCharType="separate"/>
        </w:r>
        <w:r w:rsidR="004B0857">
          <w:rPr>
            <w:noProof/>
            <w:sz w:val="20"/>
            <w:szCs w:val="20"/>
          </w:rPr>
          <w:t>4</w:t>
        </w:r>
        <w:r w:rsidRPr="002A06D8">
          <w:rPr>
            <w:noProof/>
            <w:sz w:val="20"/>
            <w:szCs w:val="20"/>
          </w:rPr>
          <w:fldChar w:fldCharType="end"/>
        </w:r>
      </w:p>
    </w:sdtContent>
  </w:sdt>
  <w:p w14:paraId="2AC8B5CC" w14:textId="77777777" w:rsidR="002A06D8" w:rsidRDefault="002A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1B15E" w14:textId="77777777" w:rsidR="004E2964" w:rsidRDefault="004E2964" w:rsidP="00C30F2F">
      <w:pPr>
        <w:spacing w:after="0" w:line="240" w:lineRule="auto"/>
      </w:pPr>
      <w:r>
        <w:separator/>
      </w:r>
    </w:p>
  </w:footnote>
  <w:footnote w:type="continuationSeparator" w:id="0">
    <w:p w14:paraId="2642E09E" w14:textId="77777777" w:rsidR="004E2964" w:rsidRDefault="004E2964" w:rsidP="00C30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81A"/>
    <w:multiLevelType w:val="hybridMultilevel"/>
    <w:tmpl w:val="8A9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F66B8"/>
    <w:multiLevelType w:val="hybridMultilevel"/>
    <w:tmpl w:val="9942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942A6"/>
    <w:multiLevelType w:val="hybridMultilevel"/>
    <w:tmpl w:val="BA225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8314D"/>
    <w:multiLevelType w:val="hybridMultilevel"/>
    <w:tmpl w:val="57025FF0"/>
    <w:lvl w:ilvl="0" w:tplc="E864C57C">
      <w:start w:val="1"/>
      <w:numFmt w:val="decimal"/>
      <w:pStyle w:val="Bo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9"/>
    <w:rsid w:val="000378BC"/>
    <w:rsid w:val="0004003D"/>
    <w:rsid w:val="00052372"/>
    <w:rsid w:val="00056DFD"/>
    <w:rsid w:val="002474FC"/>
    <w:rsid w:val="00250109"/>
    <w:rsid w:val="0025012A"/>
    <w:rsid w:val="00270D34"/>
    <w:rsid w:val="00272B68"/>
    <w:rsid w:val="002A06D8"/>
    <w:rsid w:val="002A08A6"/>
    <w:rsid w:val="002E4CE6"/>
    <w:rsid w:val="002E7431"/>
    <w:rsid w:val="0031542A"/>
    <w:rsid w:val="00324A55"/>
    <w:rsid w:val="00395274"/>
    <w:rsid w:val="003B288C"/>
    <w:rsid w:val="00401B7D"/>
    <w:rsid w:val="004328AA"/>
    <w:rsid w:val="00456EA8"/>
    <w:rsid w:val="00492585"/>
    <w:rsid w:val="004B0857"/>
    <w:rsid w:val="004C09CB"/>
    <w:rsid w:val="004E2964"/>
    <w:rsid w:val="005022F3"/>
    <w:rsid w:val="0051186B"/>
    <w:rsid w:val="00530423"/>
    <w:rsid w:val="00536CD6"/>
    <w:rsid w:val="00560BF0"/>
    <w:rsid w:val="005A0C67"/>
    <w:rsid w:val="005A720F"/>
    <w:rsid w:val="00673B81"/>
    <w:rsid w:val="006B4BD6"/>
    <w:rsid w:val="006D05EE"/>
    <w:rsid w:val="006D65D8"/>
    <w:rsid w:val="006F4A19"/>
    <w:rsid w:val="007037C2"/>
    <w:rsid w:val="00712638"/>
    <w:rsid w:val="00751355"/>
    <w:rsid w:val="007776DF"/>
    <w:rsid w:val="00787E27"/>
    <w:rsid w:val="00815FF8"/>
    <w:rsid w:val="00816A04"/>
    <w:rsid w:val="00836419"/>
    <w:rsid w:val="00842C86"/>
    <w:rsid w:val="00845E24"/>
    <w:rsid w:val="008C06BA"/>
    <w:rsid w:val="008E0B40"/>
    <w:rsid w:val="008E1BFB"/>
    <w:rsid w:val="008E4237"/>
    <w:rsid w:val="0093267E"/>
    <w:rsid w:val="00932E63"/>
    <w:rsid w:val="0095777D"/>
    <w:rsid w:val="0097104B"/>
    <w:rsid w:val="009A1341"/>
    <w:rsid w:val="009C19AB"/>
    <w:rsid w:val="009E3FEA"/>
    <w:rsid w:val="00A54C5F"/>
    <w:rsid w:val="00A64470"/>
    <w:rsid w:val="00A86A8B"/>
    <w:rsid w:val="00AB7B83"/>
    <w:rsid w:val="00B11160"/>
    <w:rsid w:val="00B5439B"/>
    <w:rsid w:val="00B825A5"/>
    <w:rsid w:val="00BB42B7"/>
    <w:rsid w:val="00C01B23"/>
    <w:rsid w:val="00C30F2F"/>
    <w:rsid w:val="00C42E98"/>
    <w:rsid w:val="00C5438C"/>
    <w:rsid w:val="00C575D1"/>
    <w:rsid w:val="00CA1E1B"/>
    <w:rsid w:val="00CA7EF1"/>
    <w:rsid w:val="00CE5ED0"/>
    <w:rsid w:val="00CF27E8"/>
    <w:rsid w:val="00CF4210"/>
    <w:rsid w:val="00D26564"/>
    <w:rsid w:val="00D673A2"/>
    <w:rsid w:val="00D7187D"/>
    <w:rsid w:val="00D97D0C"/>
    <w:rsid w:val="00DA3639"/>
    <w:rsid w:val="00DB3A26"/>
    <w:rsid w:val="00DB69A5"/>
    <w:rsid w:val="00DC34D2"/>
    <w:rsid w:val="00E35E5C"/>
    <w:rsid w:val="00EB63E8"/>
    <w:rsid w:val="00EC0863"/>
    <w:rsid w:val="00ED537A"/>
    <w:rsid w:val="00ED5732"/>
    <w:rsid w:val="00F73BF5"/>
    <w:rsid w:val="00F768DB"/>
    <w:rsid w:val="00FA5B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B15C"/>
  <w15:docId w15:val="{7AE32000-9D05-4284-9F2E-9C0C0D9D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FD"/>
    <w:rPr>
      <w:rFonts w:ascii="Times New Roman" w:hAnsi="Times New Roman"/>
      <w:sz w:val="24"/>
    </w:rPr>
  </w:style>
  <w:style w:type="paragraph" w:styleId="Heading3">
    <w:name w:val="heading 3"/>
    <w:basedOn w:val="Normal"/>
    <w:link w:val="Heading3Char"/>
    <w:uiPriority w:val="9"/>
    <w:qFormat/>
    <w:rsid w:val="00EC08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customStyle="1" w:styleId="apple-converted-space">
    <w:name w:val="apple-converted-space"/>
    <w:basedOn w:val="DefaultParagraphFont"/>
    <w:rsid w:val="00EC0863"/>
  </w:style>
  <w:style w:type="character" w:customStyle="1" w:styleId="Heading3Char">
    <w:name w:val="Heading 3 Char"/>
    <w:basedOn w:val="DefaultParagraphFont"/>
    <w:link w:val="Heading3"/>
    <w:uiPriority w:val="9"/>
    <w:rsid w:val="00EC0863"/>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C30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F2F"/>
    <w:rPr>
      <w:rFonts w:ascii="Times New Roman" w:hAnsi="Times New Roman"/>
      <w:sz w:val="20"/>
      <w:szCs w:val="20"/>
    </w:rPr>
  </w:style>
  <w:style w:type="character" w:styleId="FootnoteReference">
    <w:name w:val="footnote reference"/>
    <w:basedOn w:val="DefaultParagraphFont"/>
    <w:uiPriority w:val="99"/>
    <w:rsid w:val="00C30F2F"/>
    <w:rPr>
      <w:rFonts w:cs="Times New Roman"/>
      <w:vertAlign w:val="superscript"/>
    </w:rPr>
  </w:style>
  <w:style w:type="paragraph" w:customStyle="1" w:styleId="Quotation">
    <w:name w:val="Quotation"/>
    <w:basedOn w:val="Normal"/>
    <w:link w:val="QuotationChar"/>
    <w:qFormat/>
    <w:rsid w:val="00C30F2F"/>
    <w:pPr>
      <w:spacing w:after="0"/>
      <w:ind w:left="720" w:right="720"/>
    </w:pPr>
  </w:style>
  <w:style w:type="character" w:customStyle="1" w:styleId="QuotationChar">
    <w:name w:val="Quotation Char"/>
    <w:basedOn w:val="DefaultParagraphFont"/>
    <w:link w:val="Quotation"/>
    <w:rsid w:val="00C30F2F"/>
    <w:rPr>
      <w:rFonts w:ascii="Times New Roman" w:hAnsi="Times New Roman"/>
      <w:sz w:val="24"/>
    </w:rPr>
  </w:style>
  <w:style w:type="paragraph" w:styleId="Header">
    <w:name w:val="header"/>
    <w:basedOn w:val="Normal"/>
    <w:link w:val="HeaderChar"/>
    <w:uiPriority w:val="99"/>
    <w:unhideWhenUsed/>
    <w:rsid w:val="002A0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D8"/>
    <w:rPr>
      <w:rFonts w:ascii="Times New Roman" w:hAnsi="Times New Roman"/>
      <w:sz w:val="24"/>
    </w:rPr>
  </w:style>
  <w:style w:type="paragraph" w:styleId="Footer">
    <w:name w:val="footer"/>
    <w:basedOn w:val="Normal"/>
    <w:link w:val="FooterChar"/>
    <w:uiPriority w:val="99"/>
    <w:unhideWhenUsed/>
    <w:rsid w:val="002A0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cp:lastPrinted>2016-02-25T15:57:00Z</cp:lastPrinted>
  <dcterms:created xsi:type="dcterms:W3CDTF">2017-10-04T14:07:00Z</dcterms:created>
  <dcterms:modified xsi:type="dcterms:W3CDTF">2020-05-25T18:51:00Z</dcterms:modified>
</cp:coreProperties>
</file>